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B0C2" w14:textId="5D7CDFB4" w:rsidR="00974C0B" w:rsidRPr="00974C0B" w:rsidRDefault="00974C0B" w:rsidP="00974C0B">
      <w:pPr>
        <w:jc w:val="center"/>
        <w:rPr>
          <w:rFonts w:asciiTheme="minorHAnsi" w:hAnsiTheme="minorHAnsi" w:cstheme="minorHAnsi"/>
          <w:b/>
          <w:bCs/>
          <w:sz w:val="28"/>
          <w:szCs w:val="28"/>
          <w:u w:val="single"/>
        </w:rPr>
      </w:pPr>
      <w:r w:rsidRPr="00974C0B">
        <w:rPr>
          <w:rFonts w:asciiTheme="minorHAnsi" w:hAnsiTheme="minorHAnsi" w:cstheme="minorHAnsi"/>
          <w:b/>
          <w:bCs/>
          <w:sz w:val="28"/>
          <w:szCs w:val="28"/>
          <w:u w:val="single"/>
        </w:rPr>
        <w:t>Caution needed when prescribing and dispensing inhalers.</w:t>
      </w:r>
    </w:p>
    <w:p w14:paraId="0204F9B1" w14:textId="77777777" w:rsidR="00974C0B" w:rsidRPr="00974C0B" w:rsidRDefault="00974C0B" w:rsidP="00974C0B">
      <w:pPr>
        <w:spacing w:after="0"/>
        <w:jc w:val="both"/>
        <w:rPr>
          <w:rFonts w:asciiTheme="minorHAnsi" w:hAnsiTheme="minorHAnsi" w:cstheme="minorHAnsi"/>
          <w:sz w:val="22"/>
          <w:szCs w:val="22"/>
        </w:rPr>
      </w:pPr>
      <w:r w:rsidRPr="00974C0B">
        <w:rPr>
          <w:rFonts w:asciiTheme="minorHAnsi" w:hAnsiTheme="minorHAnsi" w:cstheme="minorHAnsi"/>
          <w:sz w:val="22"/>
          <w:szCs w:val="22"/>
        </w:rPr>
        <w:t>Prescribing &amp; dispensing inhalers</w:t>
      </w:r>
      <w:r w:rsidRPr="00974C0B">
        <w:rPr>
          <w:rFonts w:asciiTheme="minorHAnsi" w:hAnsiTheme="minorHAnsi" w:cstheme="minorHAnsi"/>
          <w:color w:val="8EAADB" w:themeColor="accent1" w:themeTint="99"/>
          <w:sz w:val="22"/>
          <w:szCs w:val="22"/>
        </w:rPr>
        <w:t xml:space="preserve"> </w:t>
      </w:r>
      <w:r w:rsidRPr="00974C0B">
        <w:rPr>
          <w:rFonts w:asciiTheme="minorHAnsi" w:hAnsiTheme="minorHAnsi" w:cstheme="minorHAnsi"/>
          <w:sz w:val="22"/>
          <w:szCs w:val="22"/>
        </w:rPr>
        <w:t xml:space="preserve">is becoming more complex: </w:t>
      </w:r>
    </w:p>
    <w:p w14:paraId="13EBAE68" w14:textId="77777777" w:rsidR="00974C0B" w:rsidRPr="00974C0B" w:rsidRDefault="00974C0B" w:rsidP="00974C0B">
      <w:pPr>
        <w:pStyle w:val="ListParagraph"/>
        <w:numPr>
          <w:ilvl w:val="0"/>
          <w:numId w:val="8"/>
        </w:numPr>
        <w:spacing w:after="160" w:line="259" w:lineRule="auto"/>
        <w:jc w:val="both"/>
        <w:rPr>
          <w:rFonts w:asciiTheme="minorHAnsi" w:hAnsiTheme="minorHAnsi" w:cstheme="minorHAnsi"/>
          <w:sz w:val="22"/>
          <w:szCs w:val="22"/>
        </w:rPr>
      </w:pPr>
      <w:r w:rsidRPr="00974C0B">
        <w:rPr>
          <w:rFonts w:asciiTheme="minorHAnsi" w:hAnsiTheme="minorHAnsi" w:cstheme="minorHAnsi"/>
          <w:sz w:val="22"/>
          <w:szCs w:val="22"/>
        </w:rPr>
        <w:t>There are over 100 inhaler devices on the market.</w:t>
      </w:r>
    </w:p>
    <w:p w14:paraId="538E7A9D" w14:textId="77777777" w:rsidR="00974C0B" w:rsidRPr="00974C0B" w:rsidRDefault="00974C0B" w:rsidP="00974C0B">
      <w:pPr>
        <w:pStyle w:val="ListParagraph"/>
        <w:numPr>
          <w:ilvl w:val="0"/>
          <w:numId w:val="8"/>
        </w:numPr>
        <w:spacing w:after="160" w:line="259" w:lineRule="auto"/>
        <w:jc w:val="both"/>
        <w:rPr>
          <w:rFonts w:asciiTheme="minorHAnsi" w:hAnsiTheme="minorHAnsi" w:cstheme="minorHAnsi"/>
          <w:sz w:val="22"/>
          <w:szCs w:val="22"/>
        </w:rPr>
      </w:pPr>
      <w:r w:rsidRPr="00974C0B">
        <w:rPr>
          <w:rFonts w:asciiTheme="minorHAnsi" w:hAnsiTheme="minorHAnsi" w:cstheme="minorHAnsi"/>
          <w:sz w:val="22"/>
          <w:szCs w:val="22"/>
        </w:rPr>
        <w:t xml:space="preserve">Combination inhalers are now encouraged in </w:t>
      </w:r>
      <w:hyperlink r:id="rId11" w:history="1">
        <w:r w:rsidRPr="00974C0B">
          <w:rPr>
            <w:rStyle w:val="Hyperlink"/>
            <w:rFonts w:asciiTheme="minorHAnsi" w:hAnsiTheme="minorHAnsi" w:cstheme="minorHAnsi"/>
            <w:sz w:val="22"/>
            <w:szCs w:val="22"/>
          </w:rPr>
          <w:t>asthma</w:t>
        </w:r>
      </w:hyperlink>
      <w:r w:rsidRPr="00974C0B">
        <w:rPr>
          <w:rFonts w:asciiTheme="minorHAnsi" w:hAnsiTheme="minorHAnsi" w:cstheme="minorHAnsi"/>
          <w:sz w:val="22"/>
          <w:szCs w:val="22"/>
        </w:rPr>
        <w:t xml:space="preserve"> and </w:t>
      </w:r>
      <w:hyperlink r:id="rId12" w:history="1">
        <w:r w:rsidRPr="00974C0B">
          <w:rPr>
            <w:rStyle w:val="Hyperlink"/>
            <w:rFonts w:asciiTheme="minorHAnsi" w:hAnsiTheme="minorHAnsi" w:cstheme="minorHAnsi"/>
            <w:sz w:val="22"/>
            <w:szCs w:val="22"/>
          </w:rPr>
          <w:t>COPD</w:t>
        </w:r>
      </w:hyperlink>
      <w:r w:rsidRPr="00974C0B">
        <w:rPr>
          <w:rFonts w:asciiTheme="minorHAnsi" w:hAnsiTheme="minorHAnsi" w:cstheme="minorHAnsi"/>
          <w:sz w:val="22"/>
          <w:szCs w:val="22"/>
        </w:rPr>
        <w:t xml:space="preserve"> guidelines to improve compliance, reduce the CO2 emissions and the number of inhalers prescribed. </w:t>
      </w:r>
    </w:p>
    <w:p w14:paraId="1C02B7AC" w14:textId="77777777" w:rsidR="00974C0B" w:rsidRPr="00974C0B" w:rsidRDefault="00974C0B" w:rsidP="00974C0B">
      <w:pPr>
        <w:pStyle w:val="ListParagraph"/>
        <w:numPr>
          <w:ilvl w:val="0"/>
          <w:numId w:val="8"/>
        </w:numPr>
        <w:spacing w:after="0" w:line="259" w:lineRule="auto"/>
        <w:jc w:val="both"/>
        <w:rPr>
          <w:rFonts w:asciiTheme="minorHAnsi" w:hAnsiTheme="minorHAnsi" w:cstheme="minorHAnsi"/>
          <w:sz w:val="22"/>
          <w:szCs w:val="22"/>
        </w:rPr>
      </w:pPr>
      <w:r w:rsidRPr="00974C0B">
        <w:rPr>
          <w:rFonts w:asciiTheme="minorHAnsi" w:hAnsiTheme="minorHAnsi" w:cstheme="minorHAnsi"/>
          <w:sz w:val="22"/>
          <w:szCs w:val="22"/>
        </w:rPr>
        <w:t>Prescribing by brand is recommended to ensure continuity of the device the patient has been counselled to use, but use of the brand name can make it less obvious which ingredients each inhaler contains.</w:t>
      </w:r>
    </w:p>
    <w:p w14:paraId="2F4D04C5" w14:textId="77777777" w:rsidR="00974C0B" w:rsidRPr="00974C0B" w:rsidRDefault="00974C0B" w:rsidP="00974C0B">
      <w:pPr>
        <w:jc w:val="both"/>
        <w:rPr>
          <w:rFonts w:asciiTheme="minorHAnsi" w:hAnsiTheme="minorHAnsi" w:cstheme="minorHAnsi"/>
          <w:sz w:val="22"/>
          <w:szCs w:val="22"/>
        </w:rPr>
      </w:pPr>
      <w:r w:rsidRPr="00974C0B">
        <w:rPr>
          <w:rFonts w:asciiTheme="minorHAnsi" w:hAnsiTheme="minorHAnsi" w:cstheme="minorHAnsi"/>
          <w:sz w:val="22"/>
          <w:szCs w:val="22"/>
        </w:rPr>
        <w:t xml:space="preserve">Due to the increase in complexity of inhalers more prescribing and dispensing errors occur including duplication of ingredients when more than one inhaler is prescribed. </w:t>
      </w:r>
    </w:p>
    <w:p w14:paraId="38BCD7C1" w14:textId="77777777" w:rsidR="00974C0B" w:rsidRPr="00974C0B" w:rsidRDefault="00974C0B" w:rsidP="00974C0B">
      <w:pPr>
        <w:spacing w:after="0"/>
        <w:jc w:val="both"/>
        <w:rPr>
          <w:rFonts w:asciiTheme="minorHAnsi" w:hAnsiTheme="minorHAnsi" w:cstheme="minorHAnsi"/>
          <w:sz w:val="22"/>
          <w:szCs w:val="22"/>
        </w:rPr>
      </w:pPr>
      <w:r w:rsidRPr="00974C0B">
        <w:rPr>
          <w:rFonts w:asciiTheme="minorHAnsi" w:hAnsiTheme="minorHAnsi" w:cstheme="minorHAnsi"/>
          <w:b/>
          <w:bCs/>
          <w:sz w:val="22"/>
          <w:szCs w:val="22"/>
        </w:rPr>
        <w:t>What is an inhaler duplication error?</w:t>
      </w:r>
    </w:p>
    <w:p w14:paraId="3FADC6F4" w14:textId="77777777" w:rsidR="00974C0B" w:rsidRPr="00974C0B" w:rsidRDefault="00974C0B" w:rsidP="00974C0B">
      <w:pPr>
        <w:jc w:val="both"/>
        <w:rPr>
          <w:rFonts w:asciiTheme="minorHAnsi" w:hAnsiTheme="minorHAnsi" w:cstheme="minorHAnsi"/>
          <w:sz w:val="22"/>
          <w:szCs w:val="22"/>
        </w:rPr>
      </w:pPr>
      <w:r w:rsidRPr="00974C0B">
        <w:rPr>
          <w:rFonts w:asciiTheme="minorHAnsi" w:hAnsiTheme="minorHAnsi" w:cstheme="minorHAnsi"/>
          <w:sz w:val="22"/>
          <w:szCs w:val="22"/>
        </w:rPr>
        <w:t>When two of more inhalers are prescribed which contain ingredients from the same therapeutic drug class, e.g. two long-acting beta agonists (LABAs), or two antimuscarinics (LAMAs).</w:t>
      </w:r>
    </w:p>
    <w:p w14:paraId="08B64F31" w14:textId="77777777" w:rsidR="00974C0B" w:rsidRPr="00974C0B" w:rsidRDefault="00974C0B" w:rsidP="00974C0B">
      <w:pPr>
        <w:pBdr>
          <w:top w:val="double" w:sz="4" w:space="1" w:color="C00000"/>
          <w:left w:val="double" w:sz="4" w:space="4" w:color="C00000"/>
          <w:bottom w:val="double" w:sz="4" w:space="1" w:color="C00000"/>
          <w:right w:val="double" w:sz="4" w:space="4" w:color="C00000"/>
        </w:pBdr>
        <w:spacing w:after="0"/>
        <w:jc w:val="center"/>
        <w:rPr>
          <w:rFonts w:asciiTheme="minorHAnsi" w:eastAsia="Calibri" w:hAnsiTheme="minorHAnsi" w:cstheme="minorHAnsi"/>
          <w:b/>
          <w:color w:val="FF0000"/>
          <w:sz w:val="22"/>
          <w:szCs w:val="22"/>
        </w:rPr>
      </w:pPr>
      <w:r w:rsidRPr="00974C0B">
        <w:rPr>
          <w:rFonts w:asciiTheme="minorHAnsi" w:eastAsia="Calibri" w:hAnsiTheme="minorHAnsi" w:cstheme="minorHAnsi"/>
          <w:b/>
          <w:color w:val="C00000"/>
          <w:sz w:val="22"/>
          <w:szCs w:val="22"/>
        </w:rPr>
        <w:t>Patients should not be prescribed more than one inhaler containing the same drug class.</w:t>
      </w:r>
    </w:p>
    <w:p w14:paraId="5508C864" w14:textId="77777777" w:rsidR="00974C0B" w:rsidRPr="00974C0B" w:rsidRDefault="00974C0B" w:rsidP="00974C0B">
      <w:pPr>
        <w:spacing w:line="216" w:lineRule="auto"/>
        <w:jc w:val="both"/>
        <w:rPr>
          <w:rFonts w:asciiTheme="minorHAnsi" w:hAnsiTheme="minorHAnsi" w:cstheme="minorHAnsi"/>
          <w:sz w:val="22"/>
          <w:szCs w:val="22"/>
        </w:rPr>
      </w:pPr>
      <w:r w:rsidRPr="00974C0B">
        <w:rPr>
          <w:rFonts w:asciiTheme="minorHAnsi" w:hAnsiTheme="minorHAnsi" w:cstheme="minorHAnsi"/>
          <w:sz w:val="22"/>
          <w:szCs w:val="22"/>
        </w:rPr>
        <w:t xml:space="preserve">Exceptions to this include, two inhaled corticosteroids if under specialist care for severe conditions, or where an inhaler device and a refill (e.g., Spiriva) are both on the patient's medication screen. </w:t>
      </w:r>
    </w:p>
    <w:p w14:paraId="4CFC8A01" w14:textId="77777777" w:rsidR="00974C0B" w:rsidRPr="00974C0B" w:rsidRDefault="00974C0B" w:rsidP="00974C0B">
      <w:pPr>
        <w:jc w:val="both"/>
        <w:rPr>
          <w:rFonts w:asciiTheme="minorHAnsi" w:hAnsiTheme="minorHAnsi" w:cstheme="minorHAnsi"/>
          <w:sz w:val="22"/>
          <w:szCs w:val="22"/>
        </w:rPr>
      </w:pPr>
      <w:r w:rsidRPr="00974C0B">
        <w:rPr>
          <w:rFonts w:asciiTheme="minorHAnsi" w:hAnsiTheme="minorHAnsi" w:cstheme="minorHAnsi"/>
          <w:sz w:val="22"/>
          <w:szCs w:val="22"/>
        </w:rPr>
        <w:t xml:space="preserve">Across the Lancashire and South Cumbria ICB (LSC ICB) </w:t>
      </w:r>
      <w:r w:rsidRPr="00974C0B">
        <w:rPr>
          <w:rFonts w:asciiTheme="minorHAnsi" w:hAnsiTheme="minorHAnsi" w:cstheme="minorHAnsi"/>
          <w:b/>
          <w:bCs/>
          <w:sz w:val="22"/>
          <w:szCs w:val="22"/>
        </w:rPr>
        <w:t>over 800 patients</w:t>
      </w:r>
      <w:r w:rsidRPr="00974C0B">
        <w:rPr>
          <w:rFonts w:asciiTheme="minorHAnsi" w:hAnsiTheme="minorHAnsi" w:cstheme="minorHAnsi"/>
          <w:sz w:val="22"/>
          <w:szCs w:val="22"/>
        </w:rPr>
        <w:t xml:space="preserve"> were found to be prescribed two or more inhalers which contained a duplication of ingredients from the same drug class. </w:t>
      </w:r>
    </w:p>
    <w:p w14:paraId="0F4734DD" w14:textId="77777777" w:rsidR="00974C0B" w:rsidRPr="00974C0B" w:rsidRDefault="00974C0B" w:rsidP="00974C0B">
      <w:pPr>
        <w:spacing w:after="0"/>
        <w:rPr>
          <w:rFonts w:asciiTheme="minorHAnsi" w:hAnsiTheme="minorHAnsi" w:cstheme="minorHAnsi"/>
          <w:b/>
          <w:bCs/>
          <w:sz w:val="22"/>
          <w:szCs w:val="22"/>
        </w:rPr>
      </w:pPr>
      <w:r w:rsidRPr="00974C0B">
        <w:rPr>
          <w:rFonts w:asciiTheme="minorHAnsi" w:hAnsiTheme="minorHAnsi" w:cstheme="minorHAnsi"/>
          <w:b/>
          <w:bCs/>
          <w:sz w:val="22"/>
          <w:szCs w:val="22"/>
        </w:rPr>
        <w:t>What is the impact on the patient?</w:t>
      </w:r>
    </w:p>
    <w:p w14:paraId="39C3B65C" w14:textId="77777777" w:rsidR="00974C0B" w:rsidRPr="00974C0B" w:rsidRDefault="00974C0B" w:rsidP="00974C0B">
      <w:pPr>
        <w:spacing w:after="0"/>
        <w:rPr>
          <w:rFonts w:asciiTheme="minorHAnsi" w:hAnsiTheme="minorHAnsi" w:cstheme="minorHAnsi"/>
          <w:sz w:val="22"/>
          <w:szCs w:val="22"/>
        </w:rPr>
      </w:pPr>
      <w:r w:rsidRPr="00974C0B">
        <w:rPr>
          <w:rStyle w:val="Heading2Char"/>
          <w:rFonts w:asciiTheme="minorHAnsi" w:hAnsiTheme="minorHAnsi" w:cstheme="minorHAnsi"/>
          <w:b/>
          <w:bCs/>
          <w:color w:val="657C9C" w:themeColor="text2" w:themeTint="BF"/>
          <w:sz w:val="22"/>
          <w:szCs w:val="22"/>
        </w:rPr>
        <w:t>80%</w:t>
      </w:r>
      <w:r w:rsidRPr="00974C0B">
        <w:rPr>
          <w:rFonts w:asciiTheme="minorHAnsi" w:hAnsiTheme="minorHAnsi" w:cstheme="minorHAnsi"/>
          <w:color w:val="657C9C" w:themeColor="text2" w:themeTint="BF"/>
          <w:sz w:val="22"/>
          <w:szCs w:val="22"/>
        </w:rPr>
        <w:t xml:space="preserve"> </w:t>
      </w:r>
      <w:r w:rsidRPr="00974C0B">
        <w:rPr>
          <w:rFonts w:asciiTheme="minorHAnsi" w:hAnsiTheme="minorHAnsi" w:cstheme="minorHAnsi"/>
          <w:sz w:val="22"/>
          <w:szCs w:val="22"/>
        </w:rPr>
        <w:t xml:space="preserve">of errors identified were process errors and duplicate devices were not being ordered by the patient. </w:t>
      </w:r>
    </w:p>
    <w:p w14:paraId="2437CA7B" w14:textId="77777777" w:rsidR="00974C0B" w:rsidRPr="00974C0B" w:rsidRDefault="00974C0B" w:rsidP="00974C0B">
      <w:pPr>
        <w:spacing w:after="0"/>
        <w:rPr>
          <w:rFonts w:asciiTheme="minorHAnsi" w:hAnsiTheme="minorHAnsi" w:cstheme="minorHAnsi"/>
          <w:sz w:val="22"/>
          <w:szCs w:val="22"/>
        </w:rPr>
      </w:pPr>
      <w:r w:rsidRPr="00974C0B">
        <w:rPr>
          <w:rStyle w:val="Heading2Char"/>
          <w:rFonts w:asciiTheme="minorHAnsi" w:hAnsiTheme="minorHAnsi" w:cstheme="minorHAnsi"/>
          <w:b/>
          <w:bCs/>
          <w:color w:val="657C9C" w:themeColor="text2" w:themeTint="BF"/>
          <w:sz w:val="22"/>
          <w:szCs w:val="22"/>
        </w:rPr>
        <w:t>20%</w:t>
      </w:r>
      <w:r w:rsidRPr="00974C0B">
        <w:rPr>
          <w:rFonts w:asciiTheme="minorHAnsi" w:hAnsiTheme="minorHAnsi" w:cstheme="minorHAnsi"/>
          <w:color w:val="657C9C" w:themeColor="text2" w:themeTint="BF"/>
          <w:sz w:val="22"/>
          <w:szCs w:val="22"/>
        </w:rPr>
        <w:t xml:space="preserve"> </w:t>
      </w:r>
      <w:r w:rsidRPr="00974C0B">
        <w:rPr>
          <w:rFonts w:asciiTheme="minorHAnsi" w:hAnsiTheme="minorHAnsi" w:cstheme="minorHAnsi"/>
          <w:sz w:val="22"/>
          <w:szCs w:val="22"/>
        </w:rPr>
        <w:t xml:space="preserve">of patients were ordering inhalers with more than one ingredient from the same drug class. </w:t>
      </w:r>
    </w:p>
    <w:p w14:paraId="0B5F891C" w14:textId="77777777" w:rsidR="00974C0B" w:rsidRPr="00974C0B" w:rsidRDefault="00974C0B" w:rsidP="00974C0B">
      <w:pPr>
        <w:spacing w:after="0"/>
        <w:rPr>
          <w:rFonts w:asciiTheme="minorHAnsi" w:hAnsiTheme="minorHAnsi" w:cstheme="minorHAnsi"/>
          <w:sz w:val="22"/>
          <w:szCs w:val="22"/>
        </w:rPr>
      </w:pPr>
      <w:r w:rsidRPr="00974C0B">
        <w:rPr>
          <w:rStyle w:val="Heading2Char"/>
          <w:rFonts w:asciiTheme="minorHAnsi" w:hAnsiTheme="minorHAnsi" w:cstheme="minorHAnsi"/>
          <w:b/>
          <w:bCs/>
          <w:color w:val="657C9C" w:themeColor="text2" w:themeTint="BF"/>
          <w:sz w:val="22"/>
          <w:szCs w:val="22"/>
        </w:rPr>
        <w:t>10%</w:t>
      </w:r>
      <w:r w:rsidRPr="00974C0B">
        <w:rPr>
          <w:rFonts w:asciiTheme="minorHAnsi" w:hAnsiTheme="minorHAnsi" w:cstheme="minorHAnsi"/>
          <w:color w:val="657C9C" w:themeColor="text2" w:themeTint="BF"/>
          <w:sz w:val="22"/>
          <w:szCs w:val="22"/>
        </w:rPr>
        <w:t xml:space="preserve"> </w:t>
      </w:r>
      <w:r w:rsidRPr="00974C0B">
        <w:rPr>
          <w:rFonts w:asciiTheme="minorHAnsi" w:hAnsiTheme="minorHAnsi" w:cstheme="minorHAnsi"/>
          <w:sz w:val="22"/>
          <w:szCs w:val="22"/>
        </w:rPr>
        <w:t>of the patients regularly ordering the inhaler duplication errors, presented to their GP or secondary care with symptoms suggesting drug related side effects.</w:t>
      </w:r>
    </w:p>
    <w:p w14:paraId="6B1BA207" w14:textId="77777777" w:rsidR="00974C0B" w:rsidRPr="00974C0B" w:rsidRDefault="00974C0B" w:rsidP="00974C0B">
      <w:pPr>
        <w:rPr>
          <w:rFonts w:asciiTheme="minorHAnsi" w:hAnsiTheme="minorHAnsi" w:cstheme="minorHAnsi"/>
          <w:sz w:val="22"/>
          <w:szCs w:val="22"/>
        </w:rPr>
      </w:pPr>
      <w:r w:rsidRPr="00974C0B">
        <w:rPr>
          <w:rStyle w:val="Heading2Char"/>
          <w:rFonts w:asciiTheme="minorHAnsi" w:hAnsiTheme="minorHAnsi" w:cstheme="minorHAnsi"/>
          <w:b/>
          <w:bCs/>
          <w:color w:val="657C9C" w:themeColor="text2" w:themeTint="BF"/>
          <w:sz w:val="22"/>
          <w:szCs w:val="22"/>
        </w:rPr>
        <w:t>Symptoms</w:t>
      </w:r>
      <w:r w:rsidRPr="00974C0B">
        <w:rPr>
          <w:rFonts w:asciiTheme="minorHAnsi" w:hAnsiTheme="minorHAnsi" w:cstheme="minorHAnsi"/>
          <w:sz w:val="22"/>
          <w:szCs w:val="22"/>
        </w:rPr>
        <w:t xml:space="preserve"> included tremor, palpitations, ECG changes, uncontrolled </w:t>
      </w:r>
      <w:proofErr w:type="gramStart"/>
      <w:r w:rsidRPr="00974C0B">
        <w:rPr>
          <w:rFonts w:asciiTheme="minorHAnsi" w:hAnsiTheme="minorHAnsi" w:cstheme="minorHAnsi"/>
          <w:sz w:val="22"/>
          <w:szCs w:val="22"/>
        </w:rPr>
        <w:t>hypertension</w:t>
      </w:r>
      <w:proofErr w:type="gramEnd"/>
      <w:r w:rsidRPr="00974C0B">
        <w:rPr>
          <w:rFonts w:asciiTheme="minorHAnsi" w:hAnsiTheme="minorHAnsi" w:cstheme="minorHAnsi"/>
          <w:sz w:val="22"/>
          <w:szCs w:val="22"/>
        </w:rPr>
        <w:t xml:space="preserve"> or anxiety.</w:t>
      </w:r>
    </w:p>
    <w:p w14:paraId="1E23E2DA" w14:textId="77777777" w:rsidR="00974C0B" w:rsidRPr="00974C0B" w:rsidRDefault="00974C0B" w:rsidP="00974C0B">
      <w:pPr>
        <w:spacing w:after="0"/>
        <w:jc w:val="both"/>
        <w:rPr>
          <w:rFonts w:asciiTheme="minorHAnsi" w:hAnsiTheme="minorHAnsi" w:cstheme="minorHAnsi"/>
          <w:b/>
          <w:bCs/>
          <w:sz w:val="22"/>
          <w:szCs w:val="22"/>
        </w:rPr>
      </w:pPr>
      <w:r w:rsidRPr="00974C0B">
        <w:rPr>
          <w:rFonts w:asciiTheme="minorHAnsi" w:hAnsiTheme="minorHAnsi" w:cstheme="minorHAnsi"/>
          <w:b/>
          <w:bCs/>
          <w:sz w:val="22"/>
          <w:szCs w:val="22"/>
        </w:rPr>
        <w:t>What can be improved?</w:t>
      </w:r>
    </w:p>
    <w:p w14:paraId="61C285DB" w14:textId="77777777" w:rsidR="00974C0B" w:rsidRPr="00974C0B" w:rsidRDefault="00974C0B" w:rsidP="00974C0B">
      <w:pPr>
        <w:pStyle w:val="ListParagraph"/>
        <w:numPr>
          <w:ilvl w:val="0"/>
          <w:numId w:val="7"/>
        </w:numPr>
        <w:spacing w:after="160" w:line="259" w:lineRule="auto"/>
        <w:jc w:val="both"/>
        <w:rPr>
          <w:rFonts w:asciiTheme="minorHAnsi" w:hAnsiTheme="minorHAnsi" w:cstheme="minorHAnsi"/>
          <w:sz w:val="22"/>
          <w:szCs w:val="22"/>
        </w:rPr>
      </w:pPr>
      <w:r w:rsidRPr="00974C0B">
        <w:rPr>
          <w:rFonts w:asciiTheme="minorHAnsi" w:hAnsiTheme="minorHAnsi" w:cstheme="minorHAnsi"/>
          <w:sz w:val="22"/>
          <w:szCs w:val="22"/>
        </w:rPr>
        <w:t xml:space="preserve">Raise awareness of the risk of inhaler errors within your work place – use the attached </w:t>
      </w:r>
      <w:hyperlink r:id="rId13" w:history="1">
        <w:r w:rsidRPr="00974C0B">
          <w:rPr>
            <w:rStyle w:val="Hyperlink"/>
            <w:rFonts w:asciiTheme="minorHAnsi" w:hAnsiTheme="minorHAnsi" w:cstheme="minorHAnsi"/>
            <w:sz w:val="22"/>
            <w:szCs w:val="22"/>
          </w:rPr>
          <w:t>Inhaler prescribing guide</w:t>
        </w:r>
      </w:hyperlink>
      <w:r w:rsidRPr="00974C0B">
        <w:rPr>
          <w:rFonts w:asciiTheme="minorHAnsi" w:hAnsiTheme="minorHAnsi" w:cstheme="minorHAnsi"/>
          <w:sz w:val="22"/>
          <w:szCs w:val="22"/>
        </w:rPr>
        <w:t xml:space="preserve"> and </w:t>
      </w:r>
      <w:hyperlink r:id="rId14" w:history="1">
        <w:r w:rsidRPr="00974C0B">
          <w:rPr>
            <w:rStyle w:val="Hyperlink"/>
            <w:rFonts w:asciiTheme="minorHAnsi" w:hAnsiTheme="minorHAnsi" w:cstheme="minorHAnsi"/>
            <w:sz w:val="22"/>
            <w:szCs w:val="22"/>
          </w:rPr>
          <w:t>Right Breathe</w:t>
        </w:r>
      </w:hyperlink>
      <w:r w:rsidRPr="00974C0B">
        <w:rPr>
          <w:rFonts w:asciiTheme="minorHAnsi" w:hAnsiTheme="minorHAnsi" w:cstheme="minorHAnsi"/>
          <w:sz w:val="22"/>
          <w:szCs w:val="22"/>
        </w:rPr>
        <w:t xml:space="preserve"> to identify safe inhaler combinations </w:t>
      </w:r>
    </w:p>
    <w:p w14:paraId="7E961964" w14:textId="77777777" w:rsidR="00974C0B" w:rsidRPr="00974C0B" w:rsidRDefault="00974C0B" w:rsidP="00974C0B">
      <w:pPr>
        <w:pStyle w:val="ListParagraph"/>
        <w:numPr>
          <w:ilvl w:val="0"/>
          <w:numId w:val="7"/>
        </w:numPr>
        <w:spacing w:after="160" w:line="259" w:lineRule="auto"/>
        <w:jc w:val="both"/>
        <w:rPr>
          <w:rFonts w:asciiTheme="minorHAnsi" w:hAnsiTheme="minorHAnsi" w:cstheme="minorHAnsi"/>
          <w:sz w:val="22"/>
          <w:szCs w:val="22"/>
        </w:rPr>
      </w:pPr>
      <w:r w:rsidRPr="00974C0B">
        <w:rPr>
          <w:rFonts w:asciiTheme="minorHAnsi" w:hAnsiTheme="minorHAnsi" w:cstheme="minorHAnsi"/>
          <w:sz w:val="22"/>
          <w:szCs w:val="22"/>
        </w:rPr>
        <w:t>At the point of prescribing, authorising a prescription or completing a medication review:</w:t>
      </w:r>
    </w:p>
    <w:p w14:paraId="5F5914AD" w14:textId="77777777" w:rsidR="00974C0B" w:rsidRPr="00974C0B" w:rsidRDefault="00974C0B" w:rsidP="00974C0B">
      <w:pPr>
        <w:pStyle w:val="ListParagraph"/>
        <w:numPr>
          <w:ilvl w:val="1"/>
          <w:numId w:val="7"/>
        </w:numPr>
        <w:spacing w:after="160" w:line="259" w:lineRule="auto"/>
        <w:jc w:val="both"/>
        <w:rPr>
          <w:rFonts w:asciiTheme="minorHAnsi" w:hAnsiTheme="minorHAnsi" w:cstheme="minorHAnsi"/>
          <w:sz w:val="22"/>
          <w:szCs w:val="22"/>
        </w:rPr>
      </w:pPr>
      <w:r w:rsidRPr="00974C0B">
        <w:rPr>
          <w:rFonts w:asciiTheme="minorHAnsi" w:hAnsiTheme="minorHAnsi" w:cstheme="minorHAnsi"/>
          <w:sz w:val="22"/>
          <w:szCs w:val="22"/>
        </w:rPr>
        <w:t xml:space="preserve">check inhaler ingredients, </w:t>
      </w:r>
    </w:p>
    <w:p w14:paraId="777B1AB8" w14:textId="77777777" w:rsidR="00974C0B" w:rsidRPr="00974C0B" w:rsidRDefault="00974C0B" w:rsidP="00974C0B">
      <w:pPr>
        <w:pStyle w:val="ListParagraph"/>
        <w:numPr>
          <w:ilvl w:val="1"/>
          <w:numId w:val="7"/>
        </w:numPr>
        <w:spacing w:after="160" w:line="259" w:lineRule="auto"/>
        <w:jc w:val="both"/>
        <w:rPr>
          <w:rFonts w:asciiTheme="minorHAnsi" w:hAnsiTheme="minorHAnsi" w:cstheme="minorHAnsi"/>
          <w:sz w:val="22"/>
          <w:szCs w:val="22"/>
        </w:rPr>
      </w:pPr>
      <w:r w:rsidRPr="00974C0B">
        <w:rPr>
          <w:rFonts w:asciiTheme="minorHAnsi" w:hAnsiTheme="minorHAnsi" w:cstheme="minorHAnsi"/>
          <w:sz w:val="22"/>
          <w:szCs w:val="22"/>
        </w:rPr>
        <w:t xml:space="preserve">ensure there is no duplication of drug class. </w:t>
      </w:r>
    </w:p>
    <w:p w14:paraId="48BCF7EF" w14:textId="77777777" w:rsidR="00974C0B" w:rsidRPr="00974C0B" w:rsidRDefault="00974C0B" w:rsidP="00974C0B">
      <w:pPr>
        <w:pStyle w:val="ListParagraph"/>
        <w:numPr>
          <w:ilvl w:val="1"/>
          <w:numId w:val="7"/>
        </w:numPr>
        <w:spacing w:after="160" w:line="259" w:lineRule="auto"/>
        <w:jc w:val="both"/>
        <w:rPr>
          <w:rFonts w:asciiTheme="minorHAnsi" w:hAnsiTheme="minorHAnsi" w:cstheme="minorHAnsi"/>
          <w:sz w:val="22"/>
          <w:szCs w:val="22"/>
        </w:rPr>
      </w:pPr>
      <w:r w:rsidRPr="00974C0B">
        <w:rPr>
          <w:rFonts w:asciiTheme="minorHAnsi" w:hAnsiTheme="minorHAnsi" w:cstheme="minorHAnsi"/>
          <w:sz w:val="22"/>
          <w:szCs w:val="22"/>
        </w:rPr>
        <w:t xml:space="preserve">prescribe the inhaler using the brand which the patient has been counselled to use. </w:t>
      </w:r>
    </w:p>
    <w:p w14:paraId="148065AB" w14:textId="77777777" w:rsidR="00974C0B" w:rsidRPr="00974C0B" w:rsidRDefault="00974C0B" w:rsidP="00974C0B">
      <w:pPr>
        <w:pStyle w:val="ListParagraph"/>
        <w:numPr>
          <w:ilvl w:val="0"/>
          <w:numId w:val="7"/>
        </w:numPr>
        <w:spacing w:after="160" w:line="259" w:lineRule="auto"/>
        <w:jc w:val="both"/>
        <w:rPr>
          <w:rFonts w:asciiTheme="minorHAnsi" w:hAnsiTheme="minorHAnsi" w:cstheme="minorHAnsi"/>
          <w:sz w:val="22"/>
          <w:szCs w:val="22"/>
        </w:rPr>
      </w:pPr>
      <w:r w:rsidRPr="00974C0B">
        <w:rPr>
          <w:rFonts w:asciiTheme="minorHAnsi" w:hAnsiTheme="minorHAnsi" w:cstheme="minorHAnsi"/>
          <w:sz w:val="22"/>
          <w:szCs w:val="22"/>
        </w:rPr>
        <w:t xml:space="preserve">Be diligent to changes in medication and risk of errors occurring when patients transfer between care sectors and clinics. </w:t>
      </w:r>
    </w:p>
    <w:p w14:paraId="1CC8FC6F" w14:textId="77777777" w:rsidR="00974C0B" w:rsidRPr="00974C0B" w:rsidRDefault="00974C0B" w:rsidP="00974C0B">
      <w:pPr>
        <w:pStyle w:val="ListParagraph"/>
        <w:numPr>
          <w:ilvl w:val="0"/>
          <w:numId w:val="7"/>
        </w:numPr>
        <w:spacing w:after="160" w:line="259" w:lineRule="auto"/>
        <w:jc w:val="both"/>
        <w:rPr>
          <w:rFonts w:asciiTheme="minorHAnsi" w:hAnsiTheme="minorHAnsi" w:cstheme="minorHAnsi"/>
          <w:sz w:val="22"/>
          <w:szCs w:val="22"/>
        </w:rPr>
      </w:pPr>
      <w:r w:rsidRPr="00974C0B">
        <w:rPr>
          <w:rFonts w:asciiTheme="minorHAnsi" w:hAnsiTheme="minorHAnsi" w:cstheme="minorHAnsi"/>
          <w:sz w:val="22"/>
          <w:szCs w:val="22"/>
        </w:rPr>
        <w:t xml:space="preserve">Communicate clearly if medication is stopped or started and give a rationale for the change. </w:t>
      </w:r>
    </w:p>
    <w:p w14:paraId="6588E159" w14:textId="77777777" w:rsidR="00974C0B" w:rsidRPr="00974C0B" w:rsidRDefault="00974C0B" w:rsidP="00974C0B">
      <w:pPr>
        <w:pStyle w:val="ListParagraph"/>
        <w:numPr>
          <w:ilvl w:val="0"/>
          <w:numId w:val="7"/>
        </w:numPr>
        <w:spacing w:after="0" w:line="252" w:lineRule="auto"/>
        <w:jc w:val="both"/>
        <w:rPr>
          <w:rFonts w:asciiTheme="minorHAnsi" w:hAnsiTheme="minorHAnsi" w:cstheme="minorHAnsi"/>
          <w:sz w:val="22"/>
          <w:szCs w:val="22"/>
        </w:rPr>
      </w:pPr>
      <w:r w:rsidRPr="00974C0B">
        <w:rPr>
          <w:rFonts w:asciiTheme="minorHAnsi" w:hAnsiTheme="minorHAnsi" w:cstheme="minorHAnsi"/>
          <w:sz w:val="22"/>
          <w:szCs w:val="22"/>
        </w:rPr>
        <w:t>Update medical records to reflect current treatment and changes. Use the EMIS ‘Replace’ function when trialling new inhalers, and ensure past inhalers are archived.</w:t>
      </w:r>
    </w:p>
    <w:p w14:paraId="4F3A07EB" w14:textId="77777777" w:rsidR="00974C0B" w:rsidRPr="00974C0B" w:rsidRDefault="00974C0B" w:rsidP="00974C0B">
      <w:pPr>
        <w:pStyle w:val="ListParagraph"/>
        <w:numPr>
          <w:ilvl w:val="0"/>
          <w:numId w:val="7"/>
        </w:numPr>
        <w:spacing w:after="0" w:line="252" w:lineRule="auto"/>
        <w:jc w:val="both"/>
        <w:rPr>
          <w:rFonts w:asciiTheme="minorHAnsi" w:hAnsiTheme="minorHAnsi" w:cstheme="minorHAnsi"/>
          <w:sz w:val="22"/>
          <w:szCs w:val="22"/>
        </w:rPr>
      </w:pPr>
      <w:r w:rsidRPr="00974C0B">
        <w:rPr>
          <w:rFonts w:asciiTheme="minorHAnsi" w:hAnsiTheme="minorHAnsi" w:cstheme="minorHAnsi"/>
          <w:sz w:val="22"/>
          <w:szCs w:val="22"/>
        </w:rPr>
        <w:t>Only issue inhalers from the ‘current medication screen’. Only permit clinicians to restart inhalers from the ‘past medication screen’ following a clinical review of inhaled therapy.</w:t>
      </w:r>
    </w:p>
    <w:p w14:paraId="004EB47E" w14:textId="77777777" w:rsidR="00974C0B" w:rsidRPr="00974C0B" w:rsidRDefault="00974C0B" w:rsidP="00974C0B">
      <w:pPr>
        <w:pStyle w:val="ListParagraph"/>
        <w:numPr>
          <w:ilvl w:val="0"/>
          <w:numId w:val="7"/>
        </w:numPr>
        <w:spacing w:after="160" w:line="259" w:lineRule="auto"/>
        <w:jc w:val="both"/>
        <w:rPr>
          <w:rFonts w:asciiTheme="minorHAnsi" w:hAnsiTheme="minorHAnsi" w:cstheme="minorHAnsi"/>
          <w:sz w:val="22"/>
          <w:szCs w:val="22"/>
        </w:rPr>
      </w:pPr>
      <w:r w:rsidRPr="00974C0B">
        <w:rPr>
          <w:rFonts w:asciiTheme="minorHAnsi" w:hAnsiTheme="minorHAnsi" w:cstheme="minorHAnsi"/>
          <w:sz w:val="22"/>
          <w:szCs w:val="22"/>
        </w:rPr>
        <w:t xml:space="preserve">When dispensing inhalers be aware of possible duplication, check ingredients, take care with similar brand names. </w:t>
      </w:r>
    </w:p>
    <w:p w14:paraId="666EEB63" w14:textId="77777777" w:rsidR="00974C0B" w:rsidRPr="00974C0B" w:rsidRDefault="00974C0B" w:rsidP="00974C0B">
      <w:pPr>
        <w:pStyle w:val="ListParagraph"/>
        <w:numPr>
          <w:ilvl w:val="0"/>
          <w:numId w:val="7"/>
        </w:numPr>
        <w:spacing w:after="160" w:line="259" w:lineRule="auto"/>
        <w:jc w:val="both"/>
        <w:rPr>
          <w:rFonts w:asciiTheme="minorHAnsi" w:hAnsiTheme="minorHAnsi" w:cstheme="minorHAnsi"/>
          <w:sz w:val="22"/>
          <w:szCs w:val="22"/>
        </w:rPr>
      </w:pPr>
      <w:r w:rsidRPr="00974C0B">
        <w:rPr>
          <w:rFonts w:asciiTheme="minorHAnsi" w:hAnsiTheme="minorHAnsi" w:cstheme="minorHAnsi"/>
          <w:sz w:val="22"/>
          <w:szCs w:val="22"/>
        </w:rPr>
        <w:t xml:space="preserve">Check patients understand how to use their inhalers and are fully aware of any changes made - community pharmacy can offer the </w:t>
      </w:r>
      <w:hyperlink r:id="rId15" w:history="1">
        <w:r w:rsidRPr="00974C0B">
          <w:rPr>
            <w:rStyle w:val="Hyperlink"/>
            <w:rFonts w:asciiTheme="minorHAnsi" w:hAnsiTheme="minorHAnsi" w:cstheme="minorHAnsi"/>
            <w:sz w:val="22"/>
            <w:szCs w:val="22"/>
          </w:rPr>
          <w:t>New Medicines Service</w:t>
        </w:r>
      </w:hyperlink>
      <w:r w:rsidRPr="00974C0B">
        <w:rPr>
          <w:rFonts w:asciiTheme="minorHAnsi" w:hAnsiTheme="minorHAnsi" w:cstheme="minorHAnsi"/>
          <w:sz w:val="22"/>
          <w:szCs w:val="22"/>
        </w:rPr>
        <w:t>.</w:t>
      </w:r>
    </w:p>
    <w:p w14:paraId="484915D9" w14:textId="77777777" w:rsidR="00974C0B" w:rsidRPr="00974C0B" w:rsidRDefault="00974C0B" w:rsidP="00974C0B">
      <w:pPr>
        <w:pStyle w:val="ListParagraph"/>
        <w:numPr>
          <w:ilvl w:val="0"/>
          <w:numId w:val="7"/>
        </w:numPr>
        <w:spacing w:after="0" w:line="259" w:lineRule="auto"/>
        <w:ind w:right="-177"/>
        <w:jc w:val="both"/>
        <w:rPr>
          <w:rFonts w:asciiTheme="minorHAnsi" w:hAnsiTheme="minorHAnsi" w:cstheme="minorHAnsi"/>
          <w:sz w:val="22"/>
          <w:szCs w:val="22"/>
        </w:rPr>
      </w:pPr>
      <w:r w:rsidRPr="00974C0B">
        <w:rPr>
          <w:rFonts w:asciiTheme="minorHAnsi" w:hAnsiTheme="minorHAnsi" w:cstheme="minorHAnsi"/>
          <w:sz w:val="22"/>
          <w:szCs w:val="22"/>
        </w:rPr>
        <w:t>Challenge all unsuitable inhaler combinations and doses with the prescriber.</w:t>
      </w:r>
    </w:p>
    <w:p w14:paraId="36D808BD" w14:textId="77777777" w:rsidR="00974C0B" w:rsidRPr="00E772F5" w:rsidRDefault="00974C0B" w:rsidP="00974C0B">
      <w:pPr>
        <w:pBdr>
          <w:top w:val="double" w:sz="4" w:space="1" w:color="C00000"/>
          <w:left w:val="double" w:sz="4" w:space="4" w:color="C00000"/>
          <w:bottom w:val="double" w:sz="4" w:space="1" w:color="C00000"/>
          <w:right w:val="double" w:sz="4" w:space="4" w:color="C00000"/>
        </w:pBdr>
        <w:spacing w:after="0"/>
        <w:jc w:val="center"/>
        <w:rPr>
          <w:b/>
          <w:bCs/>
          <w:color w:val="C00000"/>
        </w:rPr>
      </w:pPr>
      <w:r w:rsidRPr="008E0E4D">
        <w:rPr>
          <w:b/>
          <w:bCs/>
          <w:color w:val="C00000"/>
        </w:rPr>
        <w:t>Identifying the ingredients in each inhaler is key to preventing errors from occurring.</w:t>
      </w:r>
    </w:p>
    <w:p w14:paraId="18D40B83" w14:textId="77777777" w:rsidR="00974C0B" w:rsidRPr="00C82EF9" w:rsidRDefault="00974C0B" w:rsidP="00974C0B">
      <w:pPr>
        <w:jc w:val="center"/>
        <w:sectPr w:rsidR="00974C0B" w:rsidRPr="00C82EF9" w:rsidSect="00974C0B">
          <w:headerReference w:type="default" r:id="rId16"/>
          <w:pgSz w:w="11906" w:h="16838"/>
          <w:pgMar w:top="851" w:right="1080" w:bottom="993" w:left="1080" w:header="284" w:footer="708" w:gutter="0"/>
          <w:cols w:space="708"/>
          <w:docGrid w:linePitch="360"/>
        </w:sectPr>
      </w:pPr>
    </w:p>
    <w:tbl>
      <w:tblPr>
        <w:tblpPr w:leftFromText="180" w:rightFromText="180" w:vertAnchor="page" w:horzAnchor="margin" w:tblpXSpec="center" w:tblpY="1961"/>
        <w:tblW w:w="15961" w:type="dxa"/>
        <w:tblCellMar>
          <w:left w:w="0" w:type="dxa"/>
          <w:right w:w="0" w:type="dxa"/>
        </w:tblCellMar>
        <w:tblLook w:val="02A0" w:firstRow="1" w:lastRow="0" w:firstColumn="1" w:lastColumn="0" w:noHBand="1" w:noVBand="0"/>
      </w:tblPr>
      <w:tblGrid>
        <w:gridCol w:w="2755"/>
        <w:gridCol w:w="2156"/>
        <w:gridCol w:w="2691"/>
        <w:gridCol w:w="2790"/>
        <w:gridCol w:w="239"/>
        <w:gridCol w:w="2589"/>
        <w:gridCol w:w="2741"/>
      </w:tblGrid>
      <w:tr w:rsidR="00974C0B" w:rsidRPr="00A90EE7" w14:paraId="14768954" w14:textId="77777777" w:rsidTr="00730B31">
        <w:trPr>
          <w:trHeight w:val="532"/>
        </w:trPr>
        <w:tc>
          <w:tcPr>
            <w:tcW w:w="2755" w:type="dxa"/>
            <w:vMerge w:val="restart"/>
            <w:tcBorders>
              <w:top w:val="single" w:sz="8" w:space="0" w:color="FFFFFF"/>
              <w:left w:val="single" w:sz="8" w:space="0" w:color="FFFFFF"/>
              <w:bottom w:val="single" w:sz="24" w:space="0" w:color="FFFFFF"/>
              <w:right w:val="single" w:sz="8" w:space="0" w:color="FFFFFF"/>
            </w:tcBorders>
            <w:shd w:val="clear" w:color="auto" w:fill="00468B"/>
            <w:tcMar>
              <w:top w:w="72" w:type="dxa"/>
              <w:left w:w="144" w:type="dxa"/>
              <w:bottom w:w="72" w:type="dxa"/>
              <w:right w:w="144" w:type="dxa"/>
            </w:tcMar>
            <w:vAlign w:val="center"/>
            <w:hideMark/>
          </w:tcPr>
          <w:p w14:paraId="19CA53B2"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b/>
                <w:bCs/>
                <w:color w:val="FFFFFF"/>
                <w:kern w:val="24"/>
                <w:sz w:val="36"/>
                <w:szCs w:val="36"/>
              </w:rPr>
              <w:lastRenderedPageBreak/>
              <w:t xml:space="preserve">Name of </w:t>
            </w:r>
          </w:p>
          <w:p w14:paraId="01F98280"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b/>
                <w:bCs/>
                <w:color w:val="FFFFFF"/>
                <w:kern w:val="24"/>
                <w:sz w:val="36"/>
                <w:szCs w:val="36"/>
              </w:rPr>
              <w:t>Drug Class</w:t>
            </w:r>
          </w:p>
        </w:tc>
        <w:tc>
          <w:tcPr>
            <w:tcW w:w="2156" w:type="dxa"/>
            <w:tcBorders>
              <w:top w:val="single" w:sz="8" w:space="0" w:color="FFFFFF"/>
              <w:left w:val="single" w:sz="8" w:space="0" w:color="FFFFFF"/>
              <w:bottom w:val="single" w:sz="24" w:space="0" w:color="FFFFFF"/>
              <w:right w:val="single" w:sz="8" w:space="0" w:color="FFFFFF"/>
            </w:tcBorders>
            <w:shd w:val="clear" w:color="auto" w:fill="00468B"/>
            <w:tcMar>
              <w:top w:w="72" w:type="dxa"/>
              <w:left w:w="144" w:type="dxa"/>
              <w:bottom w:w="72" w:type="dxa"/>
              <w:right w:w="144" w:type="dxa"/>
            </w:tcMar>
            <w:hideMark/>
          </w:tcPr>
          <w:p w14:paraId="5C1009C4"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b/>
                <w:bCs/>
                <w:color w:val="FFFFFF"/>
                <w:kern w:val="24"/>
                <w:sz w:val="36"/>
                <w:szCs w:val="36"/>
              </w:rPr>
              <w:t>SABA</w:t>
            </w:r>
          </w:p>
        </w:tc>
        <w:tc>
          <w:tcPr>
            <w:tcW w:w="2691" w:type="dxa"/>
            <w:tcBorders>
              <w:top w:val="single" w:sz="8" w:space="0" w:color="FFFFFF"/>
              <w:left w:val="single" w:sz="8" w:space="0" w:color="FFFFFF"/>
              <w:bottom w:val="single" w:sz="24" w:space="0" w:color="FFFFFF"/>
              <w:right w:val="single" w:sz="8" w:space="0" w:color="FFFFFF"/>
            </w:tcBorders>
            <w:shd w:val="clear" w:color="auto" w:fill="00468B"/>
            <w:tcMar>
              <w:top w:w="72" w:type="dxa"/>
              <w:left w:w="144" w:type="dxa"/>
              <w:bottom w:w="72" w:type="dxa"/>
              <w:right w:w="144" w:type="dxa"/>
            </w:tcMar>
            <w:hideMark/>
          </w:tcPr>
          <w:p w14:paraId="6E5396EB"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b/>
                <w:bCs/>
                <w:color w:val="FFFFFF"/>
                <w:kern w:val="24"/>
                <w:sz w:val="36"/>
                <w:szCs w:val="36"/>
              </w:rPr>
              <w:t>SAMA</w:t>
            </w:r>
          </w:p>
        </w:tc>
        <w:tc>
          <w:tcPr>
            <w:tcW w:w="2790" w:type="dxa"/>
            <w:tcBorders>
              <w:top w:val="single" w:sz="8" w:space="0" w:color="FFFFFF"/>
              <w:left w:val="single" w:sz="8" w:space="0" w:color="FFFFFF"/>
              <w:bottom w:val="single" w:sz="24" w:space="0" w:color="FFFFFF"/>
              <w:right w:val="single" w:sz="8" w:space="0" w:color="FFFFFF"/>
            </w:tcBorders>
            <w:shd w:val="clear" w:color="auto" w:fill="00468B"/>
            <w:tcMar>
              <w:top w:w="72" w:type="dxa"/>
              <w:left w:w="144" w:type="dxa"/>
              <w:bottom w:w="72" w:type="dxa"/>
              <w:right w:w="144" w:type="dxa"/>
            </w:tcMar>
            <w:hideMark/>
          </w:tcPr>
          <w:p w14:paraId="17D1A9BD"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b/>
                <w:bCs/>
                <w:color w:val="FFFFFF"/>
                <w:kern w:val="24"/>
                <w:sz w:val="36"/>
                <w:szCs w:val="36"/>
              </w:rPr>
              <w:t>LAMA</w:t>
            </w:r>
          </w:p>
        </w:tc>
        <w:tc>
          <w:tcPr>
            <w:tcW w:w="2828" w:type="dxa"/>
            <w:gridSpan w:val="2"/>
            <w:tcBorders>
              <w:top w:val="single" w:sz="8" w:space="0" w:color="FFFFFF"/>
              <w:left w:val="single" w:sz="8" w:space="0" w:color="FFFFFF"/>
              <w:bottom w:val="single" w:sz="24" w:space="0" w:color="FFFFFF"/>
              <w:right w:val="single" w:sz="8" w:space="0" w:color="FFFFFF"/>
            </w:tcBorders>
            <w:shd w:val="clear" w:color="auto" w:fill="00468B"/>
            <w:tcMar>
              <w:top w:w="72" w:type="dxa"/>
              <w:left w:w="144" w:type="dxa"/>
              <w:bottom w:w="72" w:type="dxa"/>
              <w:right w:w="144" w:type="dxa"/>
            </w:tcMar>
            <w:hideMark/>
          </w:tcPr>
          <w:p w14:paraId="61696E95"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b/>
                <w:bCs/>
                <w:color w:val="FFFFFF"/>
                <w:kern w:val="24"/>
                <w:sz w:val="36"/>
                <w:szCs w:val="36"/>
              </w:rPr>
              <w:t>LABA</w:t>
            </w:r>
          </w:p>
        </w:tc>
        <w:tc>
          <w:tcPr>
            <w:tcW w:w="2741" w:type="dxa"/>
            <w:tcBorders>
              <w:top w:val="single" w:sz="8" w:space="0" w:color="FFFFFF"/>
              <w:left w:val="single" w:sz="8" w:space="0" w:color="FFFFFF"/>
              <w:bottom w:val="single" w:sz="24" w:space="0" w:color="FFFFFF"/>
              <w:right w:val="single" w:sz="8" w:space="0" w:color="FFFFFF"/>
            </w:tcBorders>
            <w:shd w:val="clear" w:color="auto" w:fill="00468B"/>
            <w:tcMar>
              <w:top w:w="72" w:type="dxa"/>
              <w:left w:w="144" w:type="dxa"/>
              <w:bottom w:w="72" w:type="dxa"/>
              <w:right w:w="144" w:type="dxa"/>
            </w:tcMar>
            <w:hideMark/>
          </w:tcPr>
          <w:p w14:paraId="24C42971"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b/>
                <w:bCs/>
                <w:color w:val="FFFFFF"/>
                <w:kern w:val="24"/>
                <w:sz w:val="36"/>
                <w:szCs w:val="36"/>
              </w:rPr>
              <w:t>ICS</w:t>
            </w:r>
          </w:p>
        </w:tc>
      </w:tr>
      <w:tr w:rsidR="00974C0B" w:rsidRPr="00A90EE7" w14:paraId="3C43A125" w14:textId="77777777" w:rsidTr="00730B31">
        <w:trPr>
          <w:trHeight w:val="1063"/>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227F149D" w14:textId="77777777" w:rsidR="00974C0B" w:rsidRPr="00A90EE7" w:rsidRDefault="00974C0B" w:rsidP="00730B31">
            <w:pPr>
              <w:spacing w:after="0" w:line="240" w:lineRule="auto"/>
              <w:rPr>
                <w:rFonts w:ascii="Arial" w:hAnsi="Arial" w:cs="Arial"/>
                <w:sz w:val="36"/>
                <w:szCs w:val="36"/>
              </w:rPr>
            </w:pPr>
          </w:p>
        </w:tc>
        <w:tc>
          <w:tcPr>
            <w:tcW w:w="2156" w:type="dxa"/>
            <w:tcBorders>
              <w:top w:val="single" w:sz="24" w:space="0" w:color="FFFFFF"/>
              <w:left w:val="single" w:sz="24" w:space="0" w:color="FFFFFF"/>
              <w:bottom w:val="single" w:sz="8" w:space="0" w:color="FFFFFF"/>
              <w:right w:val="single" w:sz="8" w:space="0" w:color="FFFFFF"/>
            </w:tcBorders>
            <w:shd w:val="clear" w:color="auto" w:fill="516AA4"/>
            <w:tcMar>
              <w:top w:w="72" w:type="dxa"/>
              <w:left w:w="144" w:type="dxa"/>
              <w:bottom w:w="72" w:type="dxa"/>
              <w:right w:w="144" w:type="dxa"/>
            </w:tcMar>
            <w:hideMark/>
          </w:tcPr>
          <w:p w14:paraId="00468E40"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b/>
                <w:bCs/>
                <w:color w:val="FFFFFF"/>
                <w:kern w:val="24"/>
                <w:sz w:val="30"/>
                <w:szCs w:val="30"/>
              </w:rPr>
              <w:t>Short-acting beta</w:t>
            </w:r>
            <w:r w:rsidRPr="00A90EE7">
              <w:rPr>
                <w:rFonts w:ascii="Arial" w:hAnsi="Arial" w:cs="Arial"/>
                <w:b/>
                <w:bCs/>
                <w:color w:val="FFFFFF"/>
                <w:kern w:val="24"/>
                <w:position w:val="-8"/>
                <w:sz w:val="30"/>
                <w:szCs w:val="30"/>
                <w:vertAlign w:val="subscript"/>
              </w:rPr>
              <w:t xml:space="preserve">2 </w:t>
            </w:r>
            <w:r w:rsidRPr="00A90EE7">
              <w:rPr>
                <w:rFonts w:ascii="Arial" w:hAnsi="Arial" w:cs="Arial"/>
                <w:b/>
                <w:bCs/>
                <w:color w:val="FFFFFF"/>
                <w:kern w:val="24"/>
                <w:sz w:val="30"/>
                <w:szCs w:val="30"/>
              </w:rPr>
              <w:t>agonist</w:t>
            </w:r>
          </w:p>
        </w:tc>
        <w:tc>
          <w:tcPr>
            <w:tcW w:w="2691" w:type="dxa"/>
            <w:tcBorders>
              <w:top w:val="single" w:sz="24" w:space="0" w:color="FFFFFF"/>
              <w:left w:val="single" w:sz="8" w:space="0" w:color="FFFFFF"/>
              <w:bottom w:val="single" w:sz="8" w:space="0" w:color="FFFFFF"/>
              <w:right w:val="single" w:sz="8" w:space="0" w:color="FFFFFF"/>
            </w:tcBorders>
            <w:shd w:val="clear" w:color="auto" w:fill="6579AE"/>
            <w:tcMar>
              <w:top w:w="72" w:type="dxa"/>
              <w:left w:w="144" w:type="dxa"/>
              <w:bottom w:w="72" w:type="dxa"/>
              <w:right w:w="144" w:type="dxa"/>
            </w:tcMar>
            <w:hideMark/>
          </w:tcPr>
          <w:p w14:paraId="2DCBDE1B"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b/>
                <w:bCs/>
                <w:color w:val="FFFFFF"/>
                <w:kern w:val="24"/>
                <w:sz w:val="30"/>
                <w:szCs w:val="30"/>
              </w:rPr>
              <w:t xml:space="preserve">Short-acting muscarinic antagonists </w:t>
            </w:r>
          </w:p>
        </w:tc>
        <w:tc>
          <w:tcPr>
            <w:tcW w:w="2790" w:type="dxa"/>
            <w:tcBorders>
              <w:top w:val="single" w:sz="24" w:space="0" w:color="FFFFFF"/>
              <w:left w:val="single" w:sz="8" w:space="0" w:color="FFFFFF"/>
              <w:bottom w:val="single" w:sz="8" w:space="0" w:color="FFFFFF"/>
              <w:right w:val="single" w:sz="8" w:space="0" w:color="FFFFFF"/>
            </w:tcBorders>
            <w:shd w:val="clear" w:color="auto" w:fill="516AA4"/>
            <w:tcMar>
              <w:top w:w="72" w:type="dxa"/>
              <w:left w:w="144" w:type="dxa"/>
              <w:bottom w:w="72" w:type="dxa"/>
              <w:right w:w="144" w:type="dxa"/>
            </w:tcMar>
            <w:hideMark/>
          </w:tcPr>
          <w:p w14:paraId="011475C6"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b/>
                <w:bCs/>
                <w:color w:val="FFFFFF"/>
                <w:kern w:val="24"/>
                <w:sz w:val="30"/>
                <w:szCs w:val="30"/>
              </w:rPr>
              <w:t xml:space="preserve">Long-acting muscarinic antagonists </w:t>
            </w:r>
          </w:p>
        </w:tc>
        <w:tc>
          <w:tcPr>
            <w:tcW w:w="2828" w:type="dxa"/>
            <w:gridSpan w:val="2"/>
            <w:tcBorders>
              <w:top w:val="single" w:sz="24" w:space="0" w:color="FFFFFF"/>
              <w:left w:val="single" w:sz="8" w:space="0" w:color="FFFFFF"/>
              <w:bottom w:val="single" w:sz="8" w:space="0" w:color="FFFFFF"/>
              <w:right w:val="single" w:sz="8" w:space="0" w:color="FFFFFF"/>
            </w:tcBorders>
            <w:shd w:val="clear" w:color="auto" w:fill="6579AE"/>
            <w:tcMar>
              <w:top w:w="72" w:type="dxa"/>
              <w:left w:w="144" w:type="dxa"/>
              <w:bottom w:w="72" w:type="dxa"/>
              <w:right w:w="144" w:type="dxa"/>
            </w:tcMar>
            <w:hideMark/>
          </w:tcPr>
          <w:p w14:paraId="08F6E521"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b/>
                <w:bCs/>
                <w:color w:val="FFFFFF"/>
                <w:kern w:val="24"/>
                <w:sz w:val="30"/>
                <w:szCs w:val="30"/>
              </w:rPr>
              <w:t>Long acting beta</w:t>
            </w:r>
            <w:r w:rsidRPr="00A90EE7">
              <w:rPr>
                <w:rFonts w:ascii="Arial" w:hAnsi="Arial" w:cs="Arial"/>
                <w:b/>
                <w:bCs/>
                <w:color w:val="FFFFFF"/>
                <w:kern w:val="24"/>
                <w:position w:val="-8"/>
                <w:sz w:val="30"/>
                <w:szCs w:val="30"/>
                <w:vertAlign w:val="subscript"/>
              </w:rPr>
              <w:t xml:space="preserve">2 </w:t>
            </w:r>
            <w:r w:rsidRPr="00A90EE7">
              <w:rPr>
                <w:rFonts w:ascii="Arial" w:hAnsi="Arial" w:cs="Arial"/>
                <w:b/>
                <w:bCs/>
                <w:color w:val="FFFFFF"/>
                <w:kern w:val="24"/>
                <w:sz w:val="30"/>
                <w:szCs w:val="30"/>
              </w:rPr>
              <w:t>agonist</w:t>
            </w:r>
          </w:p>
        </w:tc>
        <w:tc>
          <w:tcPr>
            <w:tcW w:w="2741" w:type="dxa"/>
            <w:tcBorders>
              <w:top w:val="single" w:sz="24" w:space="0" w:color="FFFFFF"/>
              <w:left w:val="single" w:sz="8" w:space="0" w:color="FFFFFF"/>
              <w:bottom w:val="single" w:sz="8" w:space="0" w:color="FFFFFF"/>
              <w:right w:val="single" w:sz="8" w:space="0" w:color="FFFFFF"/>
            </w:tcBorders>
            <w:shd w:val="clear" w:color="auto" w:fill="516AA4"/>
            <w:tcMar>
              <w:top w:w="72" w:type="dxa"/>
              <w:left w:w="144" w:type="dxa"/>
              <w:bottom w:w="72" w:type="dxa"/>
              <w:right w:w="144" w:type="dxa"/>
            </w:tcMar>
            <w:hideMark/>
          </w:tcPr>
          <w:p w14:paraId="02C0DF50"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b/>
                <w:bCs/>
                <w:color w:val="FFFFFF"/>
                <w:kern w:val="24"/>
                <w:sz w:val="30"/>
                <w:szCs w:val="30"/>
              </w:rPr>
              <w:t>Inhaled corticosteroids</w:t>
            </w:r>
          </w:p>
        </w:tc>
      </w:tr>
      <w:tr w:rsidR="00974C0B" w:rsidRPr="00A90EE7" w14:paraId="3A57B978" w14:textId="77777777" w:rsidTr="00730B31">
        <w:trPr>
          <w:trHeight w:val="1672"/>
        </w:trPr>
        <w:tc>
          <w:tcPr>
            <w:tcW w:w="2755" w:type="dxa"/>
            <w:tcBorders>
              <w:top w:val="single" w:sz="24" w:space="0" w:color="FFFFFF"/>
              <w:left w:val="single" w:sz="8" w:space="0" w:color="FFFFFF"/>
              <w:bottom w:val="single" w:sz="8" w:space="0" w:color="FFFFFF"/>
              <w:right w:val="single" w:sz="8" w:space="0" w:color="FFFFFF"/>
            </w:tcBorders>
            <w:shd w:val="clear" w:color="auto" w:fill="4789C8"/>
            <w:tcMar>
              <w:top w:w="72" w:type="dxa"/>
              <w:left w:w="144" w:type="dxa"/>
              <w:bottom w:w="72" w:type="dxa"/>
              <w:right w:w="144" w:type="dxa"/>
            </w:tcMar>
            <w:hideMark/>
          </w:tcPr>
          <w:p w14:paraId="0989D68F"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b/>
                <w:bCs/>
                <w:color w:val="FFFFFF"/>
                <w:kern w:val="24"/>
                <w:sz w:val="32"/>
                <w:szCs w:val="32"/>
              </w:rPr>
              <w:t>Generic drugs names included.</w:t>
            </w:r>
          </w:p>
          <w:p w14:paraId="07F8F109"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b/>
                <w:bCs/>
                <w:color w:val="FFFFFF"/>
                <w:kern w:val="24"/>
                <w:sz w:val="28"/>
                <w:szCs w:val="28"/>
              </w:rPr>
              <w:t>The ending helps identify the class</w:t>
            </w:r>
          </w:p>
        </w:tc>
        <w:tc>
          <w:tcPr>
            <w:tcW w:w="215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443ABE0"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color w:val="000000"/>
                <w:kern w:val="24"/>
                <w:sz w:val="28"/>
                <w:szCs w:val="28"/>
              </w:rPr>
              <w:t>Salbutamol</w:t>
            </w:r>
          </w:p>
          <w:p w14:paraId="6325A6C3"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color w:val="000000"/>
                <w:kern w:val="24"/>
                <w:sz w:val="28"/>
                <w:szCs w:val="28"/>
              </w:rPr>
              <w:t>Terbutaline</w:t>
            </w:r>
          </w:p>
        </w:tc>
        <w:tc>
          <w:tcPr>
            <w:tcW w:w="2691" w:type="dxa"/>
            <w:tcBorders>
              <w:top w:val="single" w:sz="8" w:space="0" w:color="FFFFFF"/>
              <w:left w:val="single" w:sz="8" w:space="0" w:color="FFFFFF"/>
              <w:bottom w:val="single" w:sz="8" w:space="0" w:color="FFFFFF"/>
              <w:right w:val="single" w:sz="8" w:space="0" w:color="FFFFFF"/>
            </w:tcBorders>
            <w:shd w:val="clear" w:color="auto" w:fill="E4ECED"/>
            <w:tcMar>
              <w:top w:w="72" w:type="dxa"/>
              <w:left w:w="144" w:type="dxa"/>
              <w:bottom w:w="72" w:type="dxa"/>
              <w:right w:w="144" w:type="dxa"/>
            </w:tcMar>
            <w:hideMark/>
          </w:tcPr>
          <w:p w14:paraId="367B6061"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color w:val="000000"/>
                <w:kern w:val="24"/>
                <w:sz w:val="28"/>
                <w:szCs w:val="28"/>
              </w:rPr>
              <w:t>Ipratrop</w:t>
            </w:r>
            <w:r w:rsidRPr="00A90EE7">
              <w:rPr>
                <w:rFonts w:ascii="Arial" w:hAnsi="Arial" w:cs="Arial"/>
                <w:b/>
                <w:bCs/>
                <w:color w:val="000000"/>
                <w:kern w:val="24"/>
                <w:sz w:val="28"/>
                <w:szCs w:val="28"/>
              </w:rPr>
              <w:t>ium</w:t>
            </w:r>
            <w:r w:rsidRPr="00A90EE7">
              <w:rPr>
                <w:rFonts w:ascii="Arial" w:hAnsi="Arial" w:cs="Arial"/>
                <w:color w:val="000000"/>
                <w:kern w:val="24"/>
                <w:sz w:val="28"/>
                <w:szCs w:val="28"/>
              </w:rPr>
              <w:t xml:space="preserve"> (Atrovent)</w:t>
            </w:r>
          </w:p>
        </w:tc>
        <w:tc>
          <w:tcPr>
            <w:tcW w:w="279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62D4567"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color w:val="000000"/>
                <w:kern w:val="24"/>
                <w:sz w:val="28"/>
                <w:szCs w:val="28"/>
              </w:rPr>
              <w:t>Tiotrop</w:t>
            </w:r>
            <w:r w:rsidRPr="00A90EE7">
              <w:rPr>
                <w:rFonts w:ascii="Arial" w:hAnsi="Arial" w:cs="Arial"/>
                <w:b/>
                <w:bCs/>
                <w:color w:val="000000"/>
                <w:kern w:val="24"/>
                <w:sz w:val="28"/>
                <w:szCs w:val="28"/>
              </w:rPr>
              <w:t>ium</w:t>
            </w:r>
            <w:r w:rsidRPr="00A90EE7">
              <w:rPr>
                <w:rFonts w:ascii="Arial" w:hAnsi="Arial" w:cs="Arial"/>
                <w:color w:val="000000"/>
                <w:kern w:val="24"/>
                <w:sz w:val="28"/>
                <w:szCs w:val="28"/>
              </w:rPr>
              <w:t xml:space="preserve"> </w:t>
            </w:r>
          </w:p>
          <w:p w14:paraId="01CC43EF"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color w:val="000000"/>
                <w:kern w:val="24"/>
                <w:sz w:val="28"/>
                <w:szCs w:val="28"/>
              </w:rPr>
              <w:t>Aclidin</w:t>
            </w:r>
            <w:r w:rsidRPr="00A90EE7">
              <w:rPr>
                <w:rFonts w:ascii="Arial" w:hAnsi="Arial" w:cs="Arial"/>
                <w:b/>
                <w:bCs/>
                <w:color w:val="000000"/>
                <w:kern w:val="24"/>
                <w:sz w:val="28"/>
                <w:szCs w:val="28"/>
              </w:rPr>
              <w:t xml:space="preserve">ium </w:t>
            </w:r>
            <w:r w:rsidRPr="00A90EE7">
              <w:rPr>
                <w:rFonts w:ascii="Arial" w:hAnsi="Arial" w:cs="Arial"/>
                <w:color w:val="000000"/>
                <w:kern w:val="24"/>
                <w:sz w:val="28"/>
                <w:szCs w:val="28"/>
              </w:rPr>
              <w:t>Glycopyrron</w:t>
            </w:r>
            <w:r w:rsidRPr="00A90EE7">
              <w:rPr>
                <w:rFonts w:ascii="Arial" w:hAnsi="Arial" w:cs="Arial"/>
                <w:b/>
                <w:bCs/>
                <w:color w:val="000000"/>
                <w:kern w:val="24"/>
                <w:sz w:val="28"/>
                <w:szCs w:val="28"/>
              </w:rPr>
              <w:t>ium</w:t>
            </w:r>
            <w:r w:rsidRPr="00A90EE7">
              <w:rPr>
                <w:rFonts w:ascii="Arial" w:hAnsi="Arial" w:cs="Arial"/>
                <w:color w:val="000000"/>
                <w:kern w:val="24"/>
                <w:sz w:val="28"/>
                <w:szCs w:val="28"/>
              </w:rPr>
              <w:t xml:space="preserve"> Umeclidin</w:t>
            </w:r>
            <w:r w:rsidRPr="00A90EE7">
              <w:rPr>
                <w:rFonts w:ascii="Arial" w:hAnsi="Arial" w:cs="Arial"/>
                <w:b/>
                <w:bCs/>
                <w:color w:val="000000"/>
                <w:kern w:val="24"/>
                <w:sz w:val="28"/>
                <w:szCs w:val="28"/>
              </w:rPr>
              <w:t>ium</w:t>
            </w:r>
          </w:p>
        </w:tc>
        <w:tc>
          <w:tcPr>
            <w:tcW w:w="2828" w:type="dxa"/>
            <w:gridSpan w:val="2"/>
            <w:tcBorders>
              <w:top w:val="single" w:sz="8" w:space="0" w:color="FFFFFF"/>
              <w:left w:val="single" w:sz="8" w:space="0" w:color="FFFFFF"/>
              <w:bottom w:val="single" w:sz="8" w:space="0" w:color="FFFFFF"/>
              <w:right w:val="single" w:sz="8" w:space="0" w:color="FFFFFF"/>
            </w:tcBorders>
            <w:shd w:val="clear" w:color="auto" w:fill="E4ECED"/>
            <w:tcMar>
              <w:top w:w="72" w:type="dxa"/>
              <w:left w:w="144" w:type="dxa"/>
              <w:bottom w:w="72" w:type="dxa"/>
              <w:right w:w="144" w:type="dxa"/>
            </w:tcMar>
            <w:hideMark/>
          </w:tcPr>
          <w:p w14:paraId="1456CE31"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color w:val="000000"/>
                <w:kern w:val="24"/>
                <w:sz w:val="28"/>
                <w:szCs w:val="28"/>
              </w:rPr>
              <w:t>Formo</w:t>
            </w:r>
            <w:r w:rsidRPr="00A90EE7">
              <w:rPr>
                <w:rFonts w:ascii="Arial" w:hAnsi="Arial" w:cs="Arial"/>
                <w:b/>
                <w:bCs/>
                <w:color w:val="000000"/>
                <w:kern w:val="24"/>
                <w:sz w:val="28"/>
                <w:szCs w:val="28"/>
              </w:rPr>
              <w:t>terol</w:t>
            </w:r>
            <w:r w:rsidRPr="00A90EE7">
              <w:rPr>
                <w:rFonts w:ascii="Arial" w:hAnsi="Arial" w:cs="Arial"/>
                <w:color w:val="000000"/>
                <w:kern w:val="24"/>
                <w:sz w:val="28"/>
                <w:szCs w:val="28"/>
              </w:rPr>
              <w:t xml:space="preserve"> </w:t>
            </w:r>
          </w:p>
          <w:p w14:paraId="6130E147"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color w:val="000000"/>
                <w:kern w:val="24"/>
                <w:sz w:val="28"/>
                <w:szCs w:val="28"/>
              </w:rPr>
              <w:t>Salme</w:t>
            </w:r>
            <w:r w:rsidRPr="00A90EE7">
              <w:rPr>
                <w:rFonts w:ascii="Arial" w:hAnsi="Arial" w:cs="Arial"/>
                <w:b/>
                <w:bCs/>
                <w:color w:val="000000"/>
                <w:kern w:val="24"/>
                <w:sz w:val="28"/>
                <w:szCs w:val="28"/>
              </w:rPr>
              <w:t>terol</w:t>
            </w:r>
            <w:r w:rsidRPr="00A90EE7">
              <w:rPr>
                <w:rFonts w:ascii="Arial" w:hAnsi="Arial" w:cs="Arial"/>
                <w:color w:val="000000"/>
                <w:kern w:val="24"/>
                <w:sz w:val="28"/>
                <w:szCs w:val="28"/>
              </w:rPr>
              <w:t xml:space="preserve"> </w:t>
            </w:r>
          </w:p>
          <w:p w14:paraId="2B3F4978" w14:textId="77777777" w:rsidR="00974C0B" w:rsidRPr="00A90EE7" w:rsidRDefault="00974C0B" w:rsidP="00730B31">
            <w:pPr>
              <w:spacing w:after="0" w:line="240" w:lineRule="auto"/>
              <w:rPr>
                <w:rFonts w:ascii="Arial" w:hAnsi="Arial" w:cs="Arial"/>
                <w:sz w:val="36"/>
                <w:szCs w:val="36"/>
              </w:rPr>
            </w:pPr>
            <w:proofErr w:type="spellStart"/>
            <w:r w:rsidRPr="00A90EE7">
              <w:rPr>
                <w:rFonts w:ascii="Arial" w:hAnsi="Arial" w:cs="Arial"/>
                <w:color w:val="000000"/>
                <w:kern w:val="24"/>
                <w:sz w:val="28"/>
                <w:szCs w:val="28"/>
              </w:rPr>
              <w:t>Oloda</w:t>
            </w:r>
            <w:r w:rsidRPr="00A90EE7">
              <w:rPr>
                <w:rFonts w:ascii="Arial" w:hAnsi="Arial" w:cs="Arial"/>
                <w:b/>
                <w:bCs/>
                <w:color w:val="000000"/>
                <w:kern w:val="24"/>
                <w:sz w:val="28"/>
                <w:szCs w:val="28"/>
              </w:rPr>
              <w:t>terol</w:t>
            </w:r>
            <w:proofErr w:type="spellEnd"/>
            <w:r w:rsidRPr="00A90EE7">
              <w:rPr>
                <w:rFonts w:ascii="Arial" w:hAnsi="Arial" w:cs="Arial"/>
                <w:color w:val="000000"/>
                <w:kern w:val="24"/>
                <w:sz w:val="28"/>
                <w:szCs w:val="28"/>
              </w:rPr>
              <w:t xml:space="preserve"> </w:t>
            </w:r>
          </w:p>
          <w:p w14:paraId="35F250EB"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color w:val="000000"/>
                <w:kern w:val="24"/>
                <w:sz w:val="28"/>
                <w:szCs w:val="28"/>
              </w:rPr>
              <w:t>Indaca</w:t>
            </w:r>
            <w:r w:rsidRPr="00A90EE7">
              <w:rPr>
                <w:rFonts w:ascii="Arial" w:hAnsi="Arial" w:cs="Arial"/>
                <w:b/>
                <w:bCs/>
                <w:color w:val="000000"/>
                <w:kern w:val="24"/>
                <w:sz w:val="28"/>
                <w:szCs w:val="28"/>
              </w:rPr>
              <w:t xml:space="preserve">terol </w:t>
            </w:r>
          </w:p>
          <w:p w14:paraId="2C17166C"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color w:val="000000"/>
                <w:kern w:val="24"/>
                <w:sz w:val="28"/>
                <w:szCs w:val="28"/>
              </w:rPr>
              <w:t>Vilan</w:t>
            </w:r>
            <w:r w:rsidRPr="00A90EE7">
              <w:rPr>
                <w:rFonts w:ascii="Arial" w:hAnsi="Arial" w:cs="Arial"/>
                <w:b/>
                <w:bCs/>
                <w:color w:val="000000"/>
                <w:kern w:val="24"/>
                <w:sz w:val="28"/>
                <w:szCs w:val="28"/>
              </w:rPr>
              <w:t>terol</w:t>
            </w:r>
          </w:p>
        </w:tc>
        <w:tc>
          <w:tcPr>
            <w:tcW w:w="274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CC3F8EA" w14:textId="77777777" w:rsidR="00974C0B" w:rsidRPr="00A90EE7" w:rsidRDefault="00974C0B" w:rsidP="00730B31">
            <w:pPr>
              <w:spacing w:after="0" w:line="240" w:lineRule="auto"/>
              <w:rPr>
                <w:rFonts w:ascii="Arial" w:hAnsi="Arial" w:cs="Arial"/>
                <w:sz w:val="36"/>
                <w:szCs w:val="36"/>
              </w:rPr>
            </w:pPr>
            <w:proofErr w:type="spellStart"/>
            <w:r w:rsidRPr="00A90EE7">
              <w:rPr>
                <w:rFonts w:ascii="Arial" w:hAnsi="Arial" w:cs="Arial"/>
                <w:color w:val="000000"/>
                <w:kern w:val="24"/>
                <w:sz w:val="28"/>
                <w:szCs w:val="28"/>
              </w:rPr>
              <w:t>Beclomet</w:t>
            </w:r>
            <w:r w:rsidRPr="00A90EE7">
              <w:rPr>
                <w:rFonts w:ascii="Arial" w:hAnsi="Arial" w:cs="Arial"/>
                <w:b/>
                <w:bCs/>
                <w:color w:val="000000"/>
                <w:kern w:val="24"/>
                <w:sz w:val="28"/>
                <w:szCs w:val="28"/>
              </w:rPr>
              <w:t>asone</w:t>
            </w:r>
            <w:proofErr w:type="spellEnd"/>
            <w:r w:rsidRPr="00A90EE7">
              <w:rPr>
                <w:rFonts w:ascii="Arial" w:hAnsi="Arial" w:cs="Arial"/>
                <w:color w:val="000000"/>
                <w:kern w:val="24"/>
                <w:sz w:val="28"/>
                <w:szCs w:val="28"/>
              </w:rPr>
              <w:t xml:space="preserve"> Flutic</w:t>
            </w:r>
            <w:r w:rsidRPr="00A90EE7">
              <w:rPr>
                <w:rFonts w:ascii="Arial" w:hAnsi="Arial" w:cs="Arial"/>
                <w:b/>
                <w:bCs/>
                <w:color w:val="000000"/>
                <w:kern w:val="24"/>
                <w:sz w:val="28"/>
                <w:szCs w:val="28"/>
              </w:rPr>
              <w:t>asone</w:t>
            </w:r>
          </w:p>
          <w:p w14:paraId="5530EE04"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color w:val="000000"/>
                <w:kern w:val="24"/>
                <w:sz w:val="28"/>
                <w:szCs w:val="28"/>
              </w:rPr>
              <w:t>Momet</w:t>
            </w:r>
            <w:r w:rsidRPr="00A90EE7">
              <w:rPr>
                <w:rFonts w:ascii="Arial" w:hAnsi="Arial" w:cs="Arial"/>
                <w:b/>
                <w:bCs/>
                <w:color w:val="000000"/>
                <w:kern w:val="24"/>
                <w:sz w:val="28"/>
                <w:szCs w:val="28"/>
              </w:rPr>
              <w:t>asone</w:t>
            </w:r>
            <w:r w:rsidRPr="00A90EE7">
              <w:rPr>
                <w:rFonts w:ascii="Arial" w:hAnsi="Arial" w:cs="Arial"/>
                <w:color w:val="000000"/>
                <w:kern w:val="24"/>
                <w:sz w:val="28"/>
                <w:szCs w:val="28"/>
              </w:rPr>
              <w:t xml:space="preserve"> </w:t>
            </w:r>
          </w:p>
          <w:p w14:paraId="5127F475"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color w:val="000000"/>
                <w:kern w:val="24"/>
                <w:sz w:val="28"/>
                <w:szCs w:val="28"/>
              </w:rPr>
              <w:t>Bude</w:t>
            </w:r>
            <w:r w:rsidRPr="00A90EE7">
              <w:rPr>
                <w:rFonts w:ascii="Arial" w:hAnsi="Arial" w:cs="Arial"/>
                <w:b/>
                <w:bCs/>
                <w:color w:val="000000"/>
                <w:kern w:val="24"/>
                <w:sz w:val="28"/>
                <w:szCs w:val="28"/>
              </w:rPr>
              <w:t>sonide</w:t>
            </w:r>
            <w:r w:rsidRPr="00A90EE7">
              <w:rPr>
                <w:rFonts w:ascii="Arial" w:hAnsi="Arial" w:cs="Arial"/>
                <w:color w:val="000000"/>
                <w:kern w:val="24"/>
                <w:sz w:val="28"/>
                <w:szCs w:val="28"/>
              </w:rPr>
              <w:t xml:space="preserve"> </w:t>
            </w:r>
          </w:p>
          <w:p w14:paraId="04DA00A7" w14:textId="77777777" w:rsidR="00974C0B" w:rsidRPr="00A90EE7" w:rsidRDefault="00974C0B" w:rsidP="00730B31">
            <w:pPr>
              <w:spacing w:after="0" w:line="240" w:lineRule="auto"/>
              <w:rPr>
                <w:rFonts w:ascii="Arial" w:hAnsi="Arial" w:cs="Arial"/>
                <w:sz w:val="36"/>
                <w:szCs w:val="36"/>
              </w:rPr>
            </w:pPr>
            <w:proofErr w:type="spellStart"/>
            <w:r w:rsidRPr="00A90EE7">
              <w:rPr>
                <w:rFonts w:ascii="Arial" w:hAnsi="Arial" w:cs="Arial"/>
                <w:color w:val="000000"/>
                <w:kern w:val="24"/>
                <w:sz w:val="28"/>
                <w:szCs w:val="28"/>
              </w:rPr>
              <w:t>Cicle</w:t>
            </w:r>
            <w:r w:rsidRPr="00A90EE7">
              <w:rPr>
                <w:rFonts w:ascii="Arial" w:hAnsi="Arial" w:cs="Arial"/>
                <w:b/>
                <w:bCs/>
                <w:color w:val="000000"/>
                <w:kern w:val="24"/>
                <w:sz w:val="28"/>
                <w:szCs w:val="28"/>
              </w:rPr>
              <w:t>sonide</w:t>
            </w:r>
            <w:proofErr w:type="spellEnd"/>
            <w:r w:rsidRPr="00A90EE7">
              <w:rPr>
                <w:rFonts w:ascii="Arial" w:hAnsi="Arial" w:cs="Arial"/>
                <w:color w:val="000000"/>
                <w:kern w:val="24"/>
                <w:sz w:val="28"/>
                <w:szCs w:val="28"/>
              </w:rPr>
              <w:t xml:space="preserve"> </w:t>
            </w:r>
          </w:p>
        </w:tc>
      </w:tr>
      <w:tr w:rsidR="00974C0B" w:rsidRPr="00A90EE7" w14:paraId="57171777" w14:textId="77777777" w:rsidTr="00730B31">
        <w:trPr>
          <w:trHeight w:val="1587"/>
        </w:trPr>
        <w:tc>
          <w:tcPr>
            <w:tcW w:w="2755" w:type="dxa"/>
            <w:tcBorders>
              <w:top w:val="single" w:sz="8" w:space="0" w:color="FFFFFF"/>
              <w:left w:val="single" w:sz="8" w:space="0" w:color="FFFFFF"/>
              <w:bottom w:val="single" w:sz="8" w:space="0" w:color="FFFFFF"/>
              <w:right w:val="single" w:sz="8" w:space="0" w:color="FFFFFF"/>
            </w:tcBorders>
            <w:shd w:val="clear" w:color="auto" w:fill="0077BE"/>
            <w:tcMar>
              <w:top w:w="72" w:type="dxa"/>
              <w:left w:w="144" w:type="dxa"/>
              <w:bottom w:w="72" w:type="dxa"/>
              <w:right w:w="144" w:type="dxa"/>
            </w:tcMar>
            <w:hideMark/>
          </w:tcPr>
          <w:p w14:paraId="52731047"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b/>
                <w:bCs/>
                <w:color w:val="FFFFFF"/>
                <w:kern w:val="24"/>
                <w:sz w:val="32"/>
                <w:szCs w:val="32"/>
              </w:rPr>
              <w:t>Rules to observe when prescribing multiple inhalers</w:t>
            </w:r>
          </w:p>
        </w:tc>
        <w:tc>
          <w:tcPr>
            <w:tcW w:w="2156" w:type="dxa"/>
            <w:tcBorders>
              <w:top w:val="single" w:sz="8" w:space="0" w:color="FFFFFF"/>
              <w:left w:val="single" w:sz="8" w:space="0" w:color="FFFFFF"/>
              <w:bottom w:val="single" w:sz="8" w:space="0" w:color="FFFFFF"/>
              <w:right w:val="single" w:sz="8" w:space="0" w:color="FFFFFF"/>
            </w:tcBorders>
            <w:shd w:val="clear" w:color="auto" w:fill="83CFCA"/>
            <w:tcMar>
              <w:top w:w="72" w:type="dxa"/>
              <w:left w:w="144" w:type="dxa"/>
              <w:bottom w:w="72" w:type="dxa"/>
              <w:right w:w="144" w:type="dxa"/>
            </w:tcMar>
            <w:hideMark/>
          </w:tcPr>
          <w:p w14:paraId="23444BE9"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color w:val="000000"/>
                <w:kern w:val="24"/>
                <w:sz w:val="28"/>
                <w:szCs w:val="28"/>
              </w:rPr>
              <w:t>Can be prescribed with any other inhaler</w:t>
            </w:r>
          </w:p>
        </w:tc>
        <w:tc>
          <w:tcPr>
            <w:tcW w:w="2691" w:type="dxa"/>
            <w:tcBorders>
              <w:top w:val="single" w:sz="8" w:space="0" w:color="FFFFFF"/>
              <w:left w:val="single" w:sz="8" w:space="0" w:color="FFFFFF"/>
              <w:bottom w:val="single" w:sz="8" w:space="0" w:color="FFFFFF"/>
              <w:right w:val="single" w:sz="8" w:space="0" w:color="FFFFFF"/>
            </w:tcBorders>
            <w:shd w:val="clear" w:color="auto" w:fill="32B6AC"/>
            <w:tcMar>
              <w:top w:w="72" w:type="dxa"/>
              <w:left w:w="144" w:type="dxa"/>
              <w:bottom w:w="72" w:type="dxa"/>
              <w:right w:w="144" w:type="dxa"/>
            </w:tcMar>
            <w:hideMark/>
          </w:tcPr>
          <w:p w14:paraId="0E20F480"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color w:val="000000"/>
                <w:kern w:val="24"/>
                <w:sz w:val="28"/>
                <w:szCs w:val="28"/>
              </w:rPr>
              <w:t xml:space="preserve">Should not be prescribed with another muscarinic antagonist. </w:t>
            </w:r>
          </w:p>
          <w:p w14:paraId="21509796"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color w:val="000000"/>
                <w:kern w:val="24"/>
                <w:sz w:val="28"/>
                <w:szCs w:val="28"/>
              </w:rPr>
              <w:t>e.g. SAMA or LAMA</w:t>
            </w:r>
          </w:p>
        </w:tc>
        <w:tc>
          <w:tcPr>
            <w:tcW w:w="2790" w:type="dxa"/>
            <w:tcBorders>
              <w:top w:val="single" w:sz="8" w:space="0" w:color="FFFFFF"/>
              <w:left w:val="single" w:sz="8" w:space="0" w:color="FFFFFF"/>
              <w:bottom w:val="single" w:sz="8" w:space="0" w:color="FFFFFF"/>
              <w:right w:val="single" w:sz="8" w:space="0" w:color="FFFFFF"/>
            </w:tcBorders>
            <w:shd w:val="clear" w:color="auto" w:fill="83CFCA"/>
            <w:tcMar>
              <w:top w:w="72" w:type="dxa"/>
              <w:left w:w="144" w:type="dxa"/>
              <w:bottom w:w="72" w:type="dxa"/>
              <w:right w:w="144" w:type="dxa"/>
            </w:tcMar>
            <w:hideMark/>
          </w:tcPr>
          <w:p w14:paraId="2BD41B1A"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color w:val="000000"/>
                <w:kern w:val="24"/>
                <w:sz w:val="28"/>
                <w:szCs w:val="28"/>
              </w:rPr>
              <w:t xml:space="preserve">Should not be prescribed with another muscarinic antagonist. </w:t>
            </w:r>
          </w:p>
          <w:p w14:paraId="03208479"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color w:val="000000"/>
                <w:kern w:val="24"/>
                <w:sz w:val="28"/>
                <w:szCs w:val="28"/>
              </w:rPr>
              <w:t>e.g. SAMA or LAMA</w:t>
            </w:r>
          </w:p>
        </w:tc>
        <w:tc>
          <w:tcPr>
            <w:tcW w:w="2828" w:type="dxa"/>
            <w:gridSpan w:val="2"/>
            <w:tcBorders>
              <w:top w:val="single" w:sz="8" w:space="0" w:color="FFFFFF"/>
              <w:left w:val="single" w:sz="8" w:space="0" w:color="FFFFFF"/>
              <w:bottom w:val="single" w:sz="8" w:space="0" w:color="FFFFFF"/>
              <w:right w:val="single" w:sz="8" w:space="0" w:color="FFFFFF"/>
            </w:tcBorders>
            <w:shd w:val="clear" w:color="auto" w:fill="32B6AC"/>
            <w:tcMar>
              <w:top w:w="72" w:type="dxa"/>
              <w:left w:w="144" w:type="dxa"/>
              <w:bottom w:w="72" w:type="dxa"/>
              <w:right w:w="144" w:type="dxa"/>
            </w:tcMar>
            <w:hideMark/>
          </w:tcPr>
          <w:p w14:paraId="1186C923"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color w:val="000000"/>
                <w:kern w:val="24"/>
                <w:sz w:val="28"/>
                <w:szCs w:val="28"/>
              </w:rPr>
              <w:t>Should not be prescribed with another long-acting beta</w:t>
            </w:r>
            <w:r w:rsidRPr="00A90EE7">
              <w:rPr>
                <w:rFonts w:ascii="Arial" w:hAnsi="Arial" w:cs="Arial"/>
                <w:color w:val="000000"/>
                <w:kern w:val="24"/>
                <w:position w:val="-7"/>
                <w:sz w:val="28"/>
                <w:szCs w:val="28"/>
                <w:vertAlign w:val="subscript"/>
              </w:rPr>
              <w:t xml:space="preserve">2 </w:t>
            </w:r>
            <w:r w:rsidRPr="00A90EE7">
              <w:rPr>
                <w:rFonts w:ascii="Arial" w:hAnsi="Arial" w:cs="Arial"/>
                <w:color w:val="000000"/>
                <w:kern w:val="24"/>
                <w:sz w:val="28"/>
                <w:szCs w:val="28"/>
              </w:rPr>
              <w:t>agonist (LABA)</w:t>
            </w:r>
          </w:p>
        </w:tc>
        <w:tc>
          <w:tcPr>
            <w:tcW w:w="2741" w:type="dxa"/>
            <w:tcBorders>
              <w:top w:val="single" w:sz="8" w:space="0" w:color="FFFFFF"/>
              <w:left w:val="single" w:sz="8" w:space="0" w:color="FFFFFF"/>
              <w:bottom w:val="single" w:sz="8" w:space="0" w:color="FFFFFF"/>
              <w:right w:val="single" w:sz="8" w:space="0" w:color="FFFFFF"/>
            </w:tcBorders>
            <w:shd w:val="clear" w:color="auto" w:fill="83CFCA"/>
            <w:tcMar>
              <w:top w:w="72" w:type="dxa"/>
              <w:left w:w="144" w:type="dxa"/>
              <w:bottom w:w="72" w:type="dxa"/>
              <w:right w:w="144" w:type="dxa"/>
            </w:tcMar>
            <w:hideMark/>
          </w:tcPr>
          <w:p w14:paraId="7ADEF983" w14:textId="77777777" w:rsidR="00974C0B" w:rsidRPr="00A90EE7" w:rsidRDefault="00974C0B" w:rsidP="00730B31">
            <w:pPr>
              <w:spacing w:after="0" w:line="240" w:lineRule="auto"/>
              <w:rPr>
                <w:rFonts w:ascii="Arial" w:hAnsi="Arial" w:cs="Arial"/>
                <w:sz w:val="36"/>
                <w:szCs w:val="36"/>
              </w:rPr>
            </w:pPr>
            <w:r w:rsidRPr="00A90EE7">
              <w:rPr>
                <w:rFonts w:ascii="Arial" w:hAnsi="Arial" w:cs="Arial"/>
                <w:color w:val="000000"/>
                <w:kern w:val="24"/>
                <w:sz w:val="28"/>
                <w:szCs w:val="28"/>
              </w:rPr>
              <w:t xml:space="preserve">Two ICS’s can be used together under secondary care supervision, often </w:t>
            </w:r>
            <w:proofErr w:type="spellStart"/>
            <w:r w:rsidRPr="00A90EE7">
              <w:rPr>
                <w:rFonts w:ascii="Arial" w:hAnsi="Arial" w:cs="Arial"/>
                <w:color w:val="000000"/>
                <w:kern w:val="24"/>
                <w:sz w:val="28"/>
                <w:szCs w:val="28"/>
              </w:rPr>
              <w:t>Ciclesonide</w:t>
            </w:r>
            <w:proofErr w:type="spellEnd"/>
            <w:r w:rsidRPr="00A90EE7">
              <w:rPr>
                <w:rFonts w:ascii="Arial" w:hAnsi="Arial" w:cs="Arial"/>
                <w:color w:val="000000"/>
                <w:kern w:val="24"/>
                <w:sz w:val="28"/>
                <w:szCs w:val="28"/>
              </w:rPr>
              <w:t>.</w:t>
            </w:r>
          </w:p>
        </w:tc>
      </w:tr>
      <w:tr w:rsidR="00974C0B" w:rsidRPr="00A90EE7" w14:paraId="2AEAC55E" w14:textId="77777777" w:rsidTr="00730B31">
        <w:trPr>
          <w:trHeight w:val="707"/>
        </w:trPr>
        <w:tc>
          <w:tcPr>
            <w:tcW w:w="2755" w:type="dxa"/>
            <w:vMerge w:val="restart"/>
            <w:tcBorders>
              <w:top w:val="single" w:sz="8" w:space="0" w:color="FFFFFF"/>
              <w:left w:val="single" w:sz="8" w:space="0" w:color="FFFFFF"/>
              <w:bottom w:val="single" w:sz="8" w:space="0" w:color="FFFFFF"/>
              <w:right w:val="single" w:sz="8" w:space="0" w:color="FFFFFF"/>
            </w:tcBorders>
            <w:shd w:val="clear" w:color="auto" w:fill="4789C8"/>
            <w:tcMar>
              <w:top w:w="72" w:type="dxa"/>
              <w:left w:w="144" w:type="dxa"/>
              <w:bottom w:w="72" w:type="dxa"/>
              <w:right w:w="144" w:type="dxa"/>
            </w:tcMar>
            <w:vAlign w:val="center"/>
            <w:hideMark/>
          </w:tcPr>
          <w:p w14:paraId="2BEC1A41" w14:textId="77777777" w:rsidR="00974C0B" w:rsidRPr="006E5467" w:rsidRDefault="00974C0B" w:rsidP="00730B31">
            <w:pPr>
              <w:spacing w:after="0" w:line="240" w:lineRule="auto"/>
              <w:rPr>
                <w:rFonts w:ascii="Arial" w:hAnsi="Arial" w:cs="Arial"/>
                <w:sz w:val="28"/>
                <w:szCs w:val="28"/>
              </w:rPr>
            </w:pPr>
            <w:r w:rsidRPr="006E5467">
              <w:rPr>
                <w:rFonts w:ascii="Arial" w:hAnsi="Arial" w:cs="Arial"/>
                <w:b/>
                <w:bCs/>
                <w:color w:val="FFFFFF"/>
                <w:kern w:val="24"/>
                <w:sz w:val="28"/>
                <w:szCs w:val="28"/>
              </w:rPr>
              <w:t>Examples of combination devices available</w:t>
            </w:r>
          </w:p>
          <w:p w14:paraId="1BB80A47" w14:textId="77777777" w:rsidR="00974C0B" w:rsidRPr="006E5467" w:rsidRDefault="00974C0B" w:rsidP="00730B31">
            <w:pPr>
              <w:spacing w:after="0" w:line="240" w:lineRule="auto"/>
              <w:rPr>
                <w:rFonts w:ascii="Arial" w:hAnsi="Arial" w:cs="Arial"/>
                <w:sz w:val="28"/>
                <w:szCs w:val="28"/>
              </w:rPr>
            </w:pPr>
            <w:r>
              <w:rPr>
                <w:rFonts w:ascii="Arial" w:hAnsi="Arial" w:cs="Arial"/>
                <w:b/>
                <w:bCs/>
                <w:color w:val="FFFFFF"/>
                <w:kern w:val="24"/>
                <w:sz w:val="28"/>
                <w:szCs w:val="28"/>
              </w:rPr>
              <w:t>w</w:t>
            </w:r>
            <w:r w:rsidRPr="006E5467">
              <w:rPr>
                <w:rFonts w:ascii="Arial" w:hAnsi="Arial" w:cs="Arial"/>
                <w:b/>
                <w:bCs/>
                <w:color w:val="FFFFFF"/>
                <w:kern w:val="24"/>
                <w:sz w:val="28"/>
                <w:szCs w:val="28"/>
              </w:rPr>
              <w:t>here errors are most likely to occur</w:t>
            </w:r>
          </w:p>
        </w:tc>
        <w:tc>
          <w:tcPr>
            <w:tcW w:w="4847" w:type="dxa"/>
            <w:gridSpan w:val="2"/>
            <w:vMerge w:val="restar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E6F1763" w14:textId="77777777" w:rsidR="00974C0B" w:rsidRPr="006E5467" w:rsidRDefault="00974C0B" w:rsidP="00730B31">
            <w:pPr>
              <w:spacing w:after="0" w:line="240" w:lineRule="auto"/>
              <w:rPr>
                <w:rFonts w:ascii="Arial" w:hAnsi="Arial" w:cs="Arial"/>
              </w:rPr>
            </w:pPr>
          </w:p>
        </w:tc>
        <w:tc>
          <w:tcPr>
            <w:tcW w:w="5618" w:type="dxa"/>
            <w:gridSpan w:val="3"/>
            <w:tcBorders>
              <w:top w:val="single" w:sz="8" w:space="0" w:color="FFFFFF"/>
              <w:left w:val="single" w:sz="8" w:space="0" w:color="FFFFFF"/>
              <w:bottom w:val="single" w:sz="8" w:space="0" w:color="FFFFFF"/>
              <w:right w:val="single" w:sz="8" w:space="0" w:color="FFFFFF"/>
            </w:tcBorders>
            <w:shd w:val="clear" w:color="auto" w:fill="A2D28A"/>
            <w:tcMar>
              <w:top w:w="72" w:type="dxa"/>
              <w:left w:w="144" w:type="dxa"/>
              <w:bottom w:w="72" w:type="dxa"/>
              <w:right w:w="144" w:type="dxa"/>
            </w:tcMar>
            <w:hideMark/>
          </w:tcPr>
          <w:p w14:paraId="06E129C1" w14:textId="77777777" w:rsidR="00974C0B" w:rsidRPr="006E5467" w:rsidRDefault="00974C0B" w:rsidP="00730B31">
            <w:pPr>
              <w:spacing w:after="0" w:line="240" w:lineRule="auto"/>
              <w:rPr>
                <w:rFonts w:ascii="Arial" w:hAnsi="Arial" w:cs="Arial"/>
              </w:rPr>
            </w:pPr>
            <w:r w:rsidRPr="006E5467">
              <w:rPr>
                <w:rFonts w:ascii="Arial" w:hAnsi="Arial" w:cs="Arial"/>
                <w:color w:val="000000"/>
                <w:kern w:val="24"/>
              </w:rPr>
              <w:t xml:space="preserve">LAMA / LABA Combinations </w:t>
            </w:r>
          </w:p>
          <w:p w14:paraId="070B7D1A" w14:textId="77777777" w:rsidR="00974C0B" w:rsidRPr="006E5467" w:rsidRDefault="00974C0B" w:rsidP="00730B31">
            <w:pPr>
              <w:spacing w:after="0" w:line="240" w:lineRule="auto"/>
              <w:rPr>
                <w:rFonts w:ascii="Arial" w:hAnsi="Arial" w:cs="Arial"/>
              </w:rPr>
            </w:pPr>
            <w:r w:rsidRPr="006E5467">
              <w:rPr>
                <w:rFonts w:ascii="Arial" w:hAnsi="Arial" w:cs="Arial"/>
                <w:color w:val="000000"/>
                <w:kern w:val="24"/>
              </w:rPr>
              <w:t xml:space="preserve">e.g. </w:t>
            </w:r>
            <w:proofErr w:type="spellStart"/>
            <w:r w:rsidRPr="006E5467">
              <w:rPr>
                <w:rFonts w:ascii="Arial" w:hAnsi="Arial" w:cs="Arial"/>
                <w:color w:val="000000"/>
                <w:kern w:val="24"/>
              </w:rPr>
              <w:t>Duaklir</w:t>
            </w:r>
            <w:proofErr w:type="spellEnd"/>
            <w:r w:rsidRPr="006E5467">
              <w:rPr>
                <w:rFonts w:ascii="Arial" w:hAnsi="Arial" w:cs="Arial"/>
                <w:color w:val="000000"/>
                <w:kern w:val="24"/>
                <w:position w:val="7"/>
                <w:vertAlign w:val="superscript"/>
              </w:rPr>
              <w:t>®</w:t>
            </w:r>
            <w:r w:rsidRPr="006E5467">
              <w:rPr>
                <w:rFonts w:ascii="Arial" w:hAnsi="Arial" w:cs="Arial"/>
                <w:color w:val="000000"/>
                <w:kern w:val="24"/>
              </w:rPr>
              <w:t xml:space="preserve">, </w:t>
            </w:r>
            <w:proofErr w:type="spellStart"/>
            <w:r w:rsidRPr="006E5467">
              <w:rPr>
                <w:rFonts w:ascii="Arial" w:hAnsi="Arial" w:cs="Arial"/>
                <w:color w:val="000000"/>
                <w:kern w:val="24"/>
              </w:rPr>
              <w:t>Ultibro</w:t>
            </w:r>
            <w:proofErr w:type="spellEnd"/>
            <w:r w:rsidRPr="006E5467">
              <w:rPr>
                <w:rFonts w:ascii="Arial" w:hAnsi="Arial" w:cs="Arial"/>
                <w:color w:val="000000"/>
                <w:kern w:val="24"/>
                <w:position w:val="7"/>
                <w:vertAlign w:val="superscript"/>
              </w:rPr>
              <w:t>®</w:t>
            </w:r>
            <w:r w:rsidRPr="006E5467">
              <w:rPr>
                <w:rFonts w:ascii="Arial" w:hAnsi="Arial" w:cs="Arial"/>
                <w:color w:val="000000"/>
                <w:kern w:val="24"/>
              </w:rPr>
              <w:t xml:space="preserve">, </w:t>
            </w:r>
            <w:proofErr w:type="spellStart"/>
            <w:r w:rsidRPr="006E5467">
              <w:rPr>
                <w:rFonts w:ascii="Arial" w:hAnsi="Arial" w:cs="Arial"/>
                <w:color w:val="000000"/>
                <w:kern w:val="24"/>
              </w:rPr>
              <w:t>Spiolto</w:t>
            </w:r>
            <w:proofErr w:type="spellEnd"/>
            <w:r w:rsidRPr="006E5467">
              <w:rPr>
                <w:rFonts w:ascii="Arial" w:hAnsi="Arial" w:cs="Arial"/>
                <w:color w:val="000000"/>
                <w:kern w:val="24"/>
              </w:rPr>
              <w:t xml:space="preserve"> Respimat</w:t>
            </w:r>
            <w:r w:rsidRPr="006E5467">
              <w:rPr>
                <w:rFonts w:ascii="Arial" w:hAnsi="Arial" w:cs="Arial"/>
                <w:color w:val="000000"/>
                <w:kern w:val="24"/>
                <w:position w:val="8"/>
                <w:vertAlign w:val="superscript"/>
              </w:rPr>
              <w:t>®</w:t>
            </w:r>
            <w:r w:rsidRPr="006E5467">
              <w:rPr>
                <w:rFonts w:ascii="Arial" w:hAnsi="Arial" w:cs="Arial"/>
                <w:color w:val="000000"/>
                <w:kern w:val="24"/>
              </w:rPr>
              <w:t xml:space="preserve"> etc.</w:t>
            </w:r>
          </w:p>
        </w:tc>
        <w:tc>
          <w:tcPr>
            <w:tcW w:w="274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ECAF375" w14:textId="77777777" w:rsidR="00974C0B" w:rsidRPr="00A90EE7" w:rsidRDefault="00974C0B" w:rsidP="00730B31">
            <w:pPr>
              <w:spacing w:after="0" w:line="240" w:lineRule="auto"/>
              <w:rPr>
                <w:rFonts w:ascii="Arial" w:hAnsi="Arial" w:cs="Arial"/>
                <w:sz w:val="36"/>
                <w:szCs w:val="36"/>
              </w:rPr>
            </w:pPr>
          </w:p>
        </w:tc>
      </w:tr>
      <w:tr w:rsidR="00974C0B" w:rsidRPr="00A90EE7" w14:paraId="4DEA9F63" w14:textId="77777777" w:rsidTr="00730B31">
        <w:trPr>
          <w:trHeight w:val="66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BA27647" w14:textId="77777777" w:rsidR="00974C0B" w:rsidRPr="00A90EE7" w:rsidRDefault="00974C0B" w:rsidP="00730B31">
            <w:pPr>
              <w:spacing w:after="0" w:line="240" w:lineRule="auto"/>
              <w:rPr>
                <w:rFonts w:ascii="Arial" w:hAnsi="Arial" w:cs="Arial"/>
                <w:sz w:val="36"/>
                <w:szCs w:val="36"/>
              </w:rPr>
            </w:pPr>
          </w:p>
        </w:tc>
        <w:tc>
          <w:tcPr>
            <w:tcW w:w="0" w:type="auto"/>
            <w:gridSpan w:val="2"/>
            <w:vMerge/>
            <w:tcBorders>
              <w:top w:val="single" w:sz="8" w:space="0" w:color="FFFFFF"/>
              <w:left w:val="single" w:sz="8" w:space="0" w:color="FFFFFF"/>
              <w:bottom w:val="single" w:sz="8" w:space="0" w:color="FFFFFF"/>
              <w:right w:val="single" w:sz="8" w:space="0" w:color="FFFFFF"/>
            </w:tcBorders>
            <w:vAlign w:val="center"/>
            <w:hideMark/>
          </w:tcPr>
          <w:p w14:paraId="72A02E13" w14:textId="77777777" w:rsidR="00974C0B" w:rsidRPr="00A90EE7" w:rsidRDefault="00974C0B" w:rsidP="00730B31">
            <w:pPr>
              <w:spacing w:after="0" w:line="240" w:lineRule="auto"/>
              <w:rPr>
                <w:rFonts w:ascii="Arial" w:hAnsi="Arial" w:cs="Arial"/>
                <w:sz w:val="36"/>
                <w:szCs w:val="36"/>
              </w:rPr>
            </w:pPr>
          </w:p>
        </w:tc>
        <w:tc>
          <w:tcPr>
            <w:tcW w:w="3029" w:type="dxa"/>
            <w:gridSpan w:val="2"/>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6147628" w14:textId="77777777" w:rsidR="00974C0B" w:rsidRPr="00A90EE7" w:rsidRDefault="00974C0B" w:rsidP="00730B31">
            <w:pPr>
              <w:spacing w:after="0" w:line="240" w:lineRule="auto"/>
              <w:rPr>
                <w:sz w:val="20"/>
                <w:szCs w:val="20"/>
              </w:rPr>
            </w:pPr>
          </w:p>
        </w:tc>
        <w:tc>
          <w:tcPr>
            <w:tcW w:w="5330" w:type="dxa"/>
            <w:gridSpan w:val="2"/>
            <w:tcBorders>
              <w:top w:val="single" w:sz="8" w:space="0" w:color="FFFFFF"/>
              <w:left w:val="single" w:sz="8" w:space="0" w:color="FFFFFF"/>
              <w:bottom w:val="single" w:sz="8" w:space="0" w:color="FFFFFF"/>
              <w:right w:val="single" w:sz="8" w:space="0" w:color="FFFFFF"/>
            </w:tcBorders>
            <w:shd w:val="clear" w:color="auto" w:fill="8ED4F5"/>
            <w:tcMar>
              <w:top w:w="72" w:type="dxa"/>
              <w:left w:w="144" w:type="dxa"/>
              <w:bottom w:w="72" w:type="dxa"/>
              <w:right w:w="144" w:type="dxa"/>
            </w:tcMar>
            <w:hideMark/>
          </w:tcPr>
          <w:p w14:paraId="5A059BB2" w14:textId="77777777" w:rsidR="00974C0B" w:rsidRPr="006E5467" w:rsidRDefault="00974C0B" w:rsidP="00730B31">
            <w:pPr>
              <w:spacing w:after="0" w:line="240" w:lineRule="auto"/>
              <w:rPr>
                <w:rFonts w:ascii="Arial" w:hAnsi="Arial" w:cs="Arial"/>
                <w:sz w:val="32"/>
                <w:szCs w:val="32"/>
              </w:rPr>
            </w:pPr>
            <w:r w:rsidRPr="006E5467">
              <w:rPr>
                <w:rFonts w:ascii="Arial" w:hAnsi="Arial" w:cs="Arial"/>
                <w:color w:val="000000"/>
                <w:kern w:val="24"/>
              </w:rPr>
              <w:t xml:space="preserve">LABA / ICS Combinations </w:t>
            </w:r>
          </w:p>
          <w:p w14:paraId="2432DA3A" w14:textId="77777777" w:rsidR="00974C0B" w:rsidRPr="00A90EE7" w:rsidRDefault="00974C0B" w:rsidP="00730B31">
            <w:pPr>
              <w:spacing w:after="0" w:line="240" w:lineRule="auto"/>
              <w:rPr>
                <w:rFonts w:ascii="Arial" w:hAnsi="Arial" w:cs="Arial"/>
                <w:sz w:val="36"/>
                <w:szCs w:val="36"/>
              </w:rPr>
            </w:pPr>
            <w:r w:rsidRPr="006E5467">
              <w:rPr>
                <w:rFonts w:ascii="Arial" w:hAnsi="Arial" w:cs="Arial"/>
                <w:color w:val="000000"/>
                <w:kern w:val="24"/>
              </w:rPr>
              <w:t>e.g. Fostair</w:t>
            </w:r>
            <w:r w:rsidRPr="006E5467">
              <w:rPr>
                <w:rFonts w:ascii="Arial" w:hAnsi="Arial" w:cs="Arial"/>
                <w:color w:val="000000"/>
                <w:kern w:val="24"/>
                <w:position w:val="7"/>
                <w:vertAlign w:val="superscript"/>
              </w:rPr>
              <w:t>®</w:t>
            </w:r>
            <w:r w:rsidRPr="006E5467">
              <w:rPr>
                <w:rFonts w:ascii="Arial" w:hAnsi="Arial" w:cs="Arial"/>
                <w:color w:val="000000"/>
                <w:kern w:val="24"/>
              </w:rPr>
              <w:t>, Symbicort</w:t>
            </w:r>
            <w:r w:rsidRPr="006E5467">
              <w:rPr>
                <w:rFonts w:ascii="Arial" w:hAnsi="Arial" w:cs="Arial"/>
                <w:color w:val="000000"/>
                <w:kern w:val="24"/>
                <w:position w:val="7"/>
                <w:vertAlign w:val="superscript"/>
              </w:rPr>
              <w:t>®</w:t>
            </w:r>
            <w:r w:rsidRPr="006E5467">
              <w:rPr>
                <w:rFonts w:ascii="Arial" w:hAnsi="Arial" w:cs="Arial"/>
                <w:color w:val="000000"/>
                <w:kern w:val="24"/>
              </w:rPr>
              <w:t>, Seretide</w:t>
            </w:r>
            <w:r w:rsidRPr="006E5467">
              <w:rPr>
                <w:rFonts w:ascii="Arial" w:hAnsi="Arial" w:cs="Arial"/>
                <w:color w:val="000000"/>
                <w:kern w:val="24"/>
                <w:position w:val="7"/>
                <w:vertAlign w:val="superscript"/>
              </w:rPr>
              <w:t>®</w:t>
            </w:r>
            <w:r w:rsidRPr="006E5467">
              <w:rPr>
                <w:rFonts w:ascii="Arial" w:hAnsi="Arial" w:cs="Arial"/>
                <w:color w:val="000000"/>
                <w:kern w:val="24"/>
              </w:rPr>
              <w:t xml:space="preserve">, </w:t>
            </w:r>
            <w:proofErr w:type="spellStart"/>
            <w:r w:rsidRPr="006E5467">
              <w:rPr>
                <w:rFonts w:ascii="Arial" w:hAnsi="Arial" w:cs="Arial"/>
                <w:color w:val="000000"/>
                <w:kern w:val="24"/>
              </w:rPr>
              <w:t>Combisal</w:t>
            </w:r>
            <w:proofErr w:type="spellEnd"/>
            <w:r w:rsidRPr="006E5467">
              <w:rPr>
                <w:rFonts w:ascii="Arial" w:hAnsi="Arial" w:cs="Arial"/>
                <w:color w:val="000000"/>
                <w:kern w:val="24"/>
                <w:position w:val="7"/>
                <w:vertAlign w:val="superscript"/>
              </w:rPr>
              <w:t>®</w:t>
            </w:r>
            <w:r w:rsidRPr="006E5467">
              <w:rPr>
                <w:rFonts w:ascii="Arial" w:hAnsi="Arial" w:cs="Arial"/>
                <w:color w:val="000000"/>
                <w:kern w:val="24"/>
              </w:rPr>
              <w:t xml:space="preserve"> </w:t>
            </w:r>
            <w:r w:rsidRPr="006E5467">
              <w:rPr>
                <w:rFonts w:ascii="Arial" w:hAnsi="Arial" w:cs="Arial"/>
                <w:color w:val="000000"/>
                <w:kern w:val="24"/>
                <w:sz w:val="20"/>
                <w:szCs w:val="20"/>
              </w:rPr>
              <w:t>etc.</w:t>
            </w:r>
          </w:p>
        </w:tc>
      </w:tr>
      <w:tr w:rsidR="00974C0B" w:rsidRPr="00A90EE7" w14:paraId="650ED089" w14:textId="77777777" w:rsidTr="00730B31">
        <w:trPr>
          <w:trHeight w:val="62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CF17B45" w14:textId="77777777" w:rsidR="00974C0B" w:rsidRPr="00A90EE7" w:rsidRDefault="00974C0B" w:rsidP="00730B31">
            <w:pPr>
              <w:spacing w:after="0" w:line="240" w:lineRule="auto"/>
              <w:rPr>
                <w:rFonts w:ascii="Arial" w:hAnsi="Arial" w:cs="Arial"/>
                <w:sz w:val="36"/>
                <w:szCs w:val="36"/>
              </w:rPr>
            </w:pPr>
          </w:p>
        </w:tc>
        <w:tc>
          <w:tcPr>
            <w:tcW w:w="0" w:type="auto"/>
            <w:gridSpan w:val="2"/>
            <w:vMerge/>
            <w:tcBorders>
              <w:top w:val="single" w:sz="8" w:space="0" w:color="FFFFFF"/>
              <w:left w:val="single" w:sz="8" w:space="0" w:color="FFFFFF"/>
              <w:bottom w:val="single" w:sz="8" w:space="0" w:color="FFFFFF"/>
              <w:right w:val="single" w:sz="8" w:space="0" w:color="FFFFFF"/>
            </w:tcBorders>
            <w:vAlign w:val="center"/>
            <w:hideMark/>
          </w:tcPr>
          <w:p w14:paraId="1712EBE6" w14:textId="77777777" w:rsidR="00974C0B" w:rsidRPr="00A90EE7" w:rsidRDefault="00974C0B" w:rsidP="00730B31">
            <w:pPr>
              <w:spacing w:after="0" w:line="240" w:lineRule="auto"/>
              <w:rPr>
                <w:rFonts w:ascii="Arial" w:hAnsi="Arial" w:cs="Arial"/>
                <w:sz w:val="36"/>
                <w:szCs w:val="36"/>
              </w:rPr>
            </w:pPr>
          </w:p>
        </w:tc>
        <w:tc>
          <w:tcPr>
            <w:tcW w:w="8359" w:type="dxa"/>
            <w:gridSpan w:val="4"/>
            <w:tcBorders>
              <w:top w:val="single" w:sz="8" w:space="0" w:color="FFFFFF"/>
              <w:left w:val="single" w:sz="8" w:space="0" w:color="FFFFFF"/>
              <w:bottom w:val="single" w:sz="8" w:space="0" w:color="FFFFFF"/>
              <w:right w:val="single" w:sz="8" w:space="0" w:color="FFFFFF"/>
            </w:tcBorders>
            <w:shd w:val="clear" w:color="auto" w:fill="CF7BAD"/>
            <w:tcMar>
              <w:top w:w="72" w:type="dxa"/>
              <w:left w:w="144" w:type="dxa"/>
              <w:bottom w:w="72" w:type="dxa"/>
              <w:right w:w="144" w:type="dxa"/>
            </w:tcMar>
            <w:hideMark/>
          </w:tcPr>
          <w:p w14:paraId="4BF08443" w14:textId="77777777" w:rsidR="00974C0B" w:rsidRPr="006E5467" w:rsidRDefault="00974C0B" w:rsidP="00730B31">
            <w:pPr>
              <w:spacing w:after="0" w:line="240" w:lineRule="auto"/>
              <w:rPr>
                <w:rFonts w:ascii="Arial" w:hAnsi="Arial" w:cs="Arial"/>
                <w:sz w:val="20"/>
                <w:szCs w:val="20"/>
              </w:rPr>
            </w:pPr>
            <w:r w:rsidRPr="006E5467">
              <w:rPr>
                <w:rFonts w:ascii="Arial" w:hAnsi="Arial" w:cs="Arial"/>
                <w:color w:val="000000"/>
                <w:kern w:val="24"/>
              </w:rPr>
              <w:t xml:space="preserve">LAMA / LABA / ICS Combinations e.g. </w:t>
            </w:r>
            <w:proofErr w:type="spellStart"/>
            <w:r w:rsidRPr="006E5467">
              <w:rPr>
                <w:rFonts w:ascii="Arial" w:hAnsi="Arial" w:cs="Arial"/>
                <w:color w:val="000000"/>
                <w:kern w:val="24"/>
              </w:rPr>
              <w:t>Trelegy</w:t>
            </w:r>
            <w:proofErr w:type="spellEnd"/>
            <w:r w:rsidRPr="006E5467">
              <w:rPr>
                <w:rFonts w:ascii="Arial" w:hAnsi="Arial" w:cs="Arial"/>
                <w:color w:val="000000"/>
                <w:kern w:val="24"/>
              </w:rPr>
              <w:t xml:space="preserve"> Ellipta</w:t>
            </w:r>
            <w:r w:rsidRPr="006E5467">
              <w:rPr>
                <w:rFonts w:ascii="Arial" w:hAnsi="Arial" w:cs="Arial"/>
                <w:color w:val="000000"/>
                <w:kern w:val="24"/>
                <w:position w:val="7"/>
                <w:vertAlign w:val="superscript"/>
              </w:rPr>
              <w:t>®</w:t>
            </w:r>
            <w:r w:rsidRPr="006E5467">
              <w:rPr>
                <w:rFonts w:ascii="Arial" w:hAnsi="Arial" w:cs="Arial"/>
                <w:color w:val="000000"/>
                <w:kern w:val="24"/>
              </w:rPr>
              <w:t xml:space="preserve">, </w:t>
            </w:r>
            <w:proofErr w:type="spellStart"/>
            <w:r w:rsidRPr="006E5467">
              <w:rPr>
                <w:rFonts w:ascii="Arial" w:hAnsi="Arial" w:cs="Arial"/>
                <w:color w:val="000000"/>
                <w:kern w:val="24"/>
              </w:rPr>
              <w:t>Trimbow</w:t>
            </w:r>
            <w:proofErr w:type="spellEnd"/>
            <w:r w:rsidRPr="006E5467">
              <w:rPr>
                <w:rFonts w:ascii="Arial" w:hAnsi="Arial" w:cs="Arial"/>
                <w:color w:val="000000"/>
                <w:kern w:val="24"/>
                <w:position w:val="7"/>
                <w:vertAlign w:val="superscript"/>
              </w:rPr>
              <w:t>®</w:t>
            </w:r>
            <w:r w:rsidRPr="006E5467">
              <w:rPr>
                <w:rFonts w:ascii="Arial" w:hAnsi="Arial" w:cs="Arial"/>
                <w:color w:val="000000"/>
                <w:kern w:val="24"/>
              </w:rPr>
              <w:t>, Trixeo</w:t>
            </w:r>
            <w:r w:rsidRPr="006E5467">
              <w:rPr>
                <w:rFonts w:ascii="Arial" w:hAnsi="Arial" w:cs="Arial"/>
                <w:color w:val="000000"/>
                <w:kern w:val="24"/>
                <w:position w:val="8"/>
                <w:vertAlign w:val="superscript"/>
              </w:rPr>
              <w:t xml:space="preserve">® </w:t>
            </w:r>
            <w:r w:rsidRPr="006E5467">
              <w:rPr>
                <w:rFonts w:ascii="Arial" w:hAnsi="Arial" w:cs="Arial"/>
                <w:color w:val="000000"/>
                <w:kern w:val="24"/>
                <w:sz w:val="20"/>
                <w:szCs w:val="20"/>
              </w:rPr>
              <w:t>etc</w:t>
            </w:r>
          </w:p>
        </w:tc>
      </w:tr>
    </w:tbl>
    <w:p w14:paraId="0462FB94" w14:textId="558D25BF" w:rsidR="00974C0B" w:rsidRDefault="00E42551" w:rsidP="00974C0B">
      <w:pPr>
        <w:pStyle w:val="Title"/>
        <w:spacing w:after="0"/>
        <w:ind w:left="-142"/>
        <w:rPr>
          <w:sz w:val="52"/>
          <w:szCs w:val="52"/>
        </w:rPr>
      </w:pPr>
      <w:r>
        <w:rPr>
          <w:noProof/>
          <w:sz w:val="52"/>
          <w:szCs w:val="52"/>
          <w14:ligatures w14:val="none"/>
        </w:rPr>
        <mc:AlternateContent>
          <mc:Choice Requires="wps">
            <w:drawing>
              <wp:anchor distT="0" distB="0" distL="114300" distR="114300" simplePos="0" relativeHeight="251660288" behindDoc="0" locked="0" layoutInCell="1" allowOverlap="1" wp14:anchorId="22EDEAD4" wp14:editId="43ED563E">
                <wp:simplePos x="0" y="0"/>
                <wp:positionH relativeFrom="column">
                  <wp:posOffset>-609600</wp:posOffset>
                </wp:positionH>
                <wp:positionV relativeFrom="paragraph">
                  <wp:posOffset>6534150</wp:posOffset>
                </wp:positionV>
                <wp:extent cx="9972675" cy="266700"/>
                <wp:effectExtent l="0" t="0" r="28575" b="19050"/>
                <wp:wrapNone/>
                <wp:docPr id="1661914425" name="Text Box 2"/>
                <wp:cNvGraphicFramePr/>
                <a:graphic xmlns:a="http://schemas.openxmlformats.org/drawingml/2006/main">
                  <a:graphicData uri="http://schemas.microsoft.com/office/word/2010/wordprocessingShape">
                    <wps:wsp>
                      <wps:cNvSpPr txBox="1"/>
                      <wps:spPr>
                        <a:xfrm>
                          <a:off x="0" y="0"/>
                          <a:ext cx="9972675" cy="266700"/>
                        </a:xfrm>
                        <a:prstGeom prst="rect">
                          <a:avLst/>
                        </a:prstGeom>
                        <a:solidFill>
                          <a:schemeClr val="lt1"/>
                        </a:solidFill>
                        <a:ln w="6350">
                          <a:solidFill>
                            <a:schemeClr val="bg1"/>
                          </a:solidFill>
                        </a:ln>
                      </wps:spPr>
                      <wps:txbx>
                        <w:txbxContent>
                          <w:p w14:paraId="4400A05B" w14:textId="6F4F6988" w:rsidR="00E42551" w:rsidRPr="00E42551" w:rsidRDefault="00E42551" w:rsidP="00E42551">
                            <w:pPr>
                              <w:jc w:val="center"/>
                              <w:rPr>
                                <w:rFonts w:ascii="Arial" w:hAnsi="Arial" w:cs="Arial"/>
                                <w:sz w:val="16"/>
                                <w:szCs w:val="16"/>
                              </w:rPr>
                            </w:pPr>
                            <w:r>
                              <w:rPr>
                                <w:rFonts w:ascii="Arial" w:hAnsi="Arial" w:cs="Arial"/>
                                <w:sz w:val="16"/>
                                <w:szCs w:val="16"/>
                              </w:rPr>
                              <w:t xml:space="preserve">If you would like more information, please contact your local ICB Medicines Optimisation Team on 01772 214302 or email </w:t>
                            </w:r>
                            <w:hyperlink r:id="rId17" w:history="1">
                              <w:r w:rsidRPr="00AE08BA">
                                <w:rPr>
                                  <w:rStyle w:val="Hyperlink"/>
                                  <w:rFonts w:ascii="Arial" w:hAnsi="Arial" w:cs="Arial"/>
                                  <w:sz w:val="16"/>
                                  <w:szCs w:val="16"/>
                                </w:rPr>
                                <w:t>Nicola.schaffel@nhs.net</w:t>
                              </w:r>
                            </w:hyperlink>
                            <w:r w:rsidR="008E093A">
                              <w:rPr>
                                <w:rFonts w:ascii="Arial" w:hAnsi="Arial" w:cs="Arial"/>
                                <w:sz w:val="16"/>
                                <w:szCs w:val="16"/>
                              </w:rPr>
                              <w:t xml:space="preserve">  </w:t>
                            </w:r>
                            <w:r w:rsidR="008E093A" w:rsidRPr="008E093A">
                              <w:rPr>
                                <w:rFonts w:ascii="Arial" w:hAnsi="Arial" w:cs="Arial"/>
                                <w:b/>
                                <w:bCs/>
                                <w:sz w:val="16"/>
                                <w:szCs w:val="16"/>
                              </w:rPr>
                              <w:t>All content accurate and correct on the date of issue of this tip.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DEAD4" id="_x0000_t202" coordsize="21600,21600" o:spt="202" path="m,l,21600r21600,l21600,xe">
                <v:stroke joinstyle="miter"/>
                <v:path gradientshapeok="t" o:connecttype="rect"/>
              </v:shapetype>
              <v:shape id="Text Box 2" o:spid="_x0000_s1026" type="#_x0000_t202" style="position:absolute;left:0;text-align:left;margin-left:-48pt;margin-top:514.5pt;width:785.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" fillcolor="white [3201]" strokecolor="white [3212]" strokeweight=".5pt">
                <v:textbox>
                  <w:txbxContent>
                    <w:p w14:paraId="4400A05B" w14:textId="6F4F6988" w:rsidR="00E42551" w:rsidRPr="00E42551" w:rsidRDefault="00E42551" w:rsidP="00E42551">
                      <w:pPr>
                        <w:jc w:val="center"/>
                        <w:rPr>
                          <w:rFonts w:ascii="Arial" w:hAnsi="Arial" w:cs="Arial"/>
                          <w:sz w:val="16"/>
                          <w:szCs w:val="16"/>
                        </w:rPr>
                      </w:pPr>
                      <w:r>
                        <w:rPr>
                          <w:rFonts w:ascii="Arial" w:hAnsi="Arial" w:cs="Arial"/>
                          <w:sz w:val="16"/>
                          <w:szCs w:val="16"/>
                        </w:rPr>
                        <w:t xml:space="preserve">If you would like more information, please contact your local ICB Medicines Optimisation Team on 01772 214302 or email </w:t>
                      </w:r>
                      <w:hyperlink r:id="rId18" w:history="1">
                        <w:r w:rsidRPr="00AE08BA">
                          <w:rPr>
                            <w:rStyle w:val="Hyperlink"/>
                            <w:rFonts w:ascii="Arial" w:hAnsi="Arial" w:cs="Arial"/>
                            <w:sz w:val="16"/>
                            <w:szCs w:val="16"/>
                          </w:rPr>
                          <w:t>Nicola.schaffel@nhs.net</w:t>
                        </w:r>
                      </w:hyperlink>
                      <w:r w:rsidR="008E093A">
                        <w:rPr>
                          <w:rFonts w:ascii="Arial" w:hAnsi="Arial" w:cs="Arial"/>
                          <w:sz w:val="16"/>
                          <w:szCs w:val="16"/>
                        </w:rPr>
                        <w:t xml:space="preserve">  </w:t>
                      </w:r>
                      <w:r w:rsidR="008E093A" w:rsidRPr="008E093A">
                        <w:rPr>
                          <w:rFonts w:ascii="Arial" w:hAnsi="Arial" w:cs="Arial"/>
                          <w:b/>
                          <w:bCs/>
                          <w:sz w:val="16"/>
                          <w:szCs w:val="16"/>
                        </w:rPr>
                        <w:t>All content accurate and correct on the date of issue of this tip.</w:t>
                      </w:r>
                    </w:p>
                  </w:txbxContent>
                </v:textbox>
              </v:shape>
            </w:pict>
          </mc:Fallback>
        </mc:AlternateContent>
      </w:r>
      <w:r>
        <w:rPr>
          <w:noProof/>
          <w:sz w:val="52"/>
          <w:szCs w:val="52"/>
          <w14:ligatures w14:val="none"/>
        </w:rPr>
        <mc:AlternateContent>
          <mc:Choice Requires="wps">
            <w:drawing>
              <wp:anchor distT="0" distB="0" distL="114300" distR="114300" simplePos="0" relativeHeight="251659264" behindDoc="0" locked="0" layoutInCell="1" allowOverlap="1" wp14:anchorId="5CF1CD89" wp14:editId="416FCCC3">
                <wp:simplePos x="0" y="0"/>
                <wp:positionH relativeFrom="column">
                  <wp:posOffset>-695325</wp:posOffset>
                </wp:positionH>
                <wp:positionV relativeFrom="paragraph">
                  <wp:posOffset>6057900</wp:posOffset>
                </wp:positionV>
                <wp:extent cx="10144125" cy="533400"/>
                <wp:effectExtent l="0" t="0" r="28575" b="19050"/>
                <wp:wrapNone/>
                <wp:docPr id="291383705" name="Text Box 1"/>
                <wp:cNvGraphicFramePr/>
                <a:graphic xmlns:a="http://schemas.openxmlformats.org/drawingml/2006/main">
                  <a:graphicData uri="http://schemas.microsoft.com/office/word/2010/wordprocessingShape">
                    <wps:wsp>
                      <wps:cNvSpPr txBox="1"/>
                      <wps:spPr>
                        <a:xfrm>
                          <a:off x="0" y="0"/>
                          <a:ext cx="10144125" cy="533400"/>
                        </a:xfrm>
                        <a:prstGeom prst="rect">
                          <a:avLst/>
                        </a:prstGeom>
                        <a:solidFill>
                          <a:schemeClr val="lt1"/>
                        </a:solidFill>
                        <a:ln w="6350">
                          <a:solidFill>
                            <a:schemeClr val="bg1"/>
                          </a:solidFill>
                        </a:ln>
                      </wps:spPr>
                      <wps:txbx>
                        <w:txbxContent>
                          <w:p w14:paraId="05E4C7BA" w14:textId="77777777" w:rsidR="00E42551" w:rsidRPr="00E42551" w:rsidRDefault="00E42551" w:rsidP="00E42551">
                            <w:pPr>
                              <w:pBdr>
                                <w:top w:val="double" w:sz="4" w:space="0" w:color="C00000"/>
                                <w:left w:val="double" w:sz="4" w:space="4" w:color="C00000"/>
                                <w:bottom w:val="double" w:sz="4" w:space="1" w:color="C00000"/>
                                <w:right w:val="double" w:sz="4" w:space="4" w:color="C00000"/>
                              </w:pBdr>
                              <w:spacing w:after="0"/>
                              <w:ind w:left="-142" w:right="-195"/>
                              <w:jc w:val="center"/>
                              <w:rPr>
                                <w:rFonts w:ascii="Arial" w:hAnsi="Arial" w:cs="Arial"/>
                                <w:b/>
                                <w:bCs/>
                                <w:color w:val="C00000"/>
                                <w:sz w:val="20"/>
                                <w:szCs w:val="20"/>
                              </w:rPr>
                            </w:pPr>
                            <w:r w:rsidRPr="00E42551">
                              <w:rPr>
                                <w:rFonts w:ascii="Arial" w:hAnsi="Arial" w:cs="Arial"/>
                                <w:b/>
                                <w:bCs/>
                                <w:color w:val="C00000"/>
                                <w:sz w:val="20"/>
                                <w:szCs w:val="20"/>
                              </w:rPr>
                              <w:t>Prescribing, transcribing, completing medication reviews, writing letters / discharges, authorising prescriptions or dispensing.</w:t>
                            </w:r>
                          </w:p>
                          <w:p w14:paraId="34CEE996" w14:textId="77777777" w:rsidR="00E42551" w:rsidRPr="00E42551" w:rsidRDefault="00E42551" w:rsidP="00E42551">
                            <w:pPr>
                              <w:pBdr>
                                <w:top w:val="double" w:sz="4" w:space="0" w:color="C00000"/>
                                <w:left w:val="double" w:sz="4" w:space="4" w:color="C00000"/>
                                <w:bottom w:val="double" w:sz="4" w:space="1" w:color="C00000"/>
                                <w:right w:val="double" w:sz="4" w:space="4" w:color="C00000"/>
                              </w:pBdr>
                              <w:spacing w:after="0"/>
                              <w:ind w:left="-142" w:right="-195"/>
                              <w:jc w:val="center"/>
                              <w:rPr>
                                <w:rFonts w:ascii="Arial" w:hAnsi="Arial" w:cs="Arial"/>
                                <w:b/>
                                <w:bCs/>
                                <w:color w:val="C00000"/>
                                <w:sz w:val="20"/>
                                <w:szCs w:val="20"/>
                              </w:rPr>
                            </w:pPr>
                            <w:r w:rsidRPr="00E42551">
                              <w:rPr>
                                <w:rFonts w:ascii="Arial" w:hAnsi="Arial" w:cs="Arial"/>
                                <w:b/>
                                <w:bCs/>
                                <w:color w:val="C00000"/>
                                <w:sz w:val="20"/>
                                <w:szCs w:val="20"/>
                              </w:rPr>
                              <w:t>Think, what are the ingredients? Check for duplication.</w:t>
                            </w:r>
                          </w:p>
                          <w:p w14:paraId="2E635229" w14:textId="77777777" w:rsidR="00E42551" w:rsidRDefault="00E425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1CD89" id="Text Box 1" o:spid="_x0000_s1027" type="#_x0000_t202" style="position:absolute;left:0;text-align:left;margin-left:-54.75pt;margin-top:477pt;width:798.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" fillcolor="white [3201]" strokecolor="white [3212]" strokeweight=".5pt">
                <v:textbox>
                  <w:txbxContent>
                    <w:p w14:paraId="05E4C7BA" w14:textId="77777777" w:rsidR="00E42551" w:rsidRPr="00E42551" w:rsidRDefault="00E42551" w:rsidP="00E42551">
                      <w:pPr>
                        <w:pBdr>
                          <w:top w:val="double" w:sz="4" w:space="0" w:color="C00000"/>
                          <w:left w:val="double" w:sz="4" w:space="4" w:color="C00000"/>
                          <w:bottom w:val="double" w:sz="4" w:space="1" w:color="C00000"/>
                          <w:right w:val="double" w:sz="4" w:space="4" w:color="C00000"/>
                        </w:pBdr>
                        <w:spacing w:after="0"/>
                        <w:ind w:left="-142" w:right="-195"/>
                        <w:jc w:val="center"/>
                        <w:rPr>
                          <w:rFonts w:ascii="Arial" w:hAnsi="Arial" w:cs="Arial"/>
                          <w:b/>
                          <w:bCs/>
                          <w:color w:val="C00000"/>
                          <w:sz w:val="20"/>
                          <w:szCs w:val="20"/>
                        </w:rPr>
                      </w:pPr>
                      <w:r w:rsidRPr="00E42551">
                        <w:rPr>
                          <w:rFonts w:ascii="Arial" w:hAnsi="Arial" w:cs="Arial"/>
                          <w:b/>
                          <w:bCs/>
                          <w:color w:val="C00000"/>
                          <w:sz w:val="20"/>
                          <w:szCs w:val="20"/>
                        </w:rPr>
                        <w:t>Prescribing, transcribing, completing medication reviews, writing letters / discharges, authorising prescriptions or dispensing.</w:t>
                      </w:r>
                    </w:p>
                    <w:p w14:paraId="34CEE996" w14:textId="77777777" w:rsidR="00E42551" w:rsidRPr="00E42551" w:rsidRDefault="00E42551" w:rsidP="00E42551">
                      <w:pPr>
                        <w:pBdr>
                          <w:top w:val="double" w:sz="4" w:space="0" w:color="C00000"/>
                          <w:left w:val="double" w:sz="4" w:space="4" w:color="C00000"/>
                          <w:bottom w:val="double" w:sz="4" w:space="1" w:color="C00000"/>
                          <w:right w:val="double" w:sz="4" w:space="4" w:color="C00000"/>
                        </w:pBdr>
                        <w:spacing w:after="0"/>
                        <w:ind w:left="-142" w:right="-195"/>
                        <w:jc w:val="center"/>
                        <w:rPr>
                          <w:rFonts w:ascii="Arial" w:hAnsi="Arial" w:cs="Arial"/>
                          <w:b/>
                          <w:bCs/>
                          <w:color w:val="C00000"/>
                          <w:sz w:val="20"/>
                          <w:szCs w:val="20"/>
                        </w:rPr>
                      </w:pPr>
                      <w:r w:rsidRPr="00E42551">
                        <w:rPr>
                          <w:rFonts w:ascii="Arial" w:hAnsi="Arial" w:cs="Arial"/>
                          <w:b/>
                          <w:bCs/>
                          <w:color w:val="C00000"/>
                          <w:sz w:val="20"/>
                          <w:szCs w:val="20"/>
                        </w:rPr>
                        <w:t>Think, what are the ingredients? Check for duplication.</w:t>
                      </w:r>
                    </w:p>
                    <w:p w14:paraId="2E635229" w14:textId="77777777" w:rsidR="00E42551" w:rsidRDefault="00E42551"/>
                  </w:txbxContent>
                </v:textbox>
              </v:shape>
            </w:pict>
          </mc:Fallback>
        </mc:AlternateContent>
      </w:r>
      <w:r w:rsidR="00974C0B" w:rsidRPr="00673F75">
        <w:rPr>
          <w:sz w:val="52"/>
          <w:szCs w:val="52"/>
        </w:rPr>
        <w:t>Quick reference prescribing guide to prevent inhaler duplication errors.</w:t>
      </w:r>
    </w:p>
    <w:sectPr w:rsidR="00974C0B" w:rsidSect="00974C0B">
      <w:headerReference w:type="default" r:id="rId19"/>
      <w:pgSz w:w="16838" w:h="11906" w:orient="landscape"/>
      <w:pgMar w:top="1080" w:right="1440" w:bottom="1080" w:left="1440" w:header="34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1C3D" w14:textId="77777777" w:rsidR="00187120" w:rsidRDefault="00187120">
      <w:pPr>
        <w:spacing w:after="0" w:line="240" w:lineRule="auto"/>
      </w:pPr>
      <w:r>
        <w:separator/>
      </w:r>
    </w:p>
  </w:endnote>
  <w:endnote w:type="continuationSeparator" w:id="0">
    <w:p w14:paraId="50FC5600" w14:textId="77777777" w:rsidR="00187120" w:rsidRDefault="00187120">
      <w:pPr>
        <w:spacing w:after="0" w:line="240" w:lineRule="auto"/>
      </w:pPr>
      <w:r>
        <w:continuationSeparator/>
      </w:r>
    </w:p>
  </w:endnote>
  <w:endnote w:type="continuationNotice" w:id="1">
    <w:p w14:paraId="623869F3" w14:textId="77777777" w:rsidR="00187120" w:rsidRDefault="001871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0431" w14:textId="77777777" w:rsidR="00187120" w:rsidRDefault="00187120">
      <w:pPr>
        <w:spacing w:after="0" w:line="240" w:lineRule="auto"/>
      </w:pPr>
      <w:r>
        <w:separator/>
      </w:r>
    </w:p>
  </w:footnote>
  <w:footnote w:type="continuationSeparator" w:id="0">
    <w:p w14:paraId="348D9666" w14:textId="77777777" w:rsidR="00187120" w:rsidRDefault="00187120">
      <w:pPr>
        <w:spacing w:after="0" w:line="240" w:lineRule="auto"/>
      </w:pPr>
      <w:r>
        <w:continuationSeparator/>
      </w:r>
    </w:p>
  </w:footnote>
  <w:footnote w:type="continuationNotice" w:id="1">
    <w:p w14:paraId="5229333B" w14:textId="77777777" w:rsidR="00187120" w:rsidRDefault="001871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4A2F" w14:textId="5B25E959" w:rsidR="00974C0B" w:rsidRPr="0042428A" w:rsidRDefault="00E42551" w:rsidP="00E42551">
    <w:pPr>
      <w:pStyle w:val="Header"/>
      <w:spacing w:after="0" w:line="240" w:lineRule="auto"/>
      <w:jc w:val="both"/>
      <w:rPr>
        <w:rFonts w:ascii="Arial" w:hAnsi="Arial" w:cs="Arial"/>
        <w:sz w:val="20"/>
        <w:szCs w:val="20"/>
      </w:rPr>
    </w:pPr>
    <w:r w:rsidRPr="00974C0B">
      <w:rPr>
        <w:rFonts w:asciiTheme="minorHAnsi" w:hAnsiTheme="minorHAnsi" w:cstheme="minorHAnsi"/>
        <w:b/>
        <w:bCs/>
        <w:noProof/>
        <w:sz w:val="28"/>
        <w:szCs w:val="28"/>
        <w:u w:val="single"/>
      </w:rPr>
      <w:drawing>
        <wp:anchor distT="0" distB="0" distL="114300" distR="114300" simplePos="0" relativeHeight="251666433" behindDoc="1" locked="0" layoutInCell="1" allowOverlap="1" wp14:anchorId="24D124AD" wp14:editId="27BF49D0">
          <wp:simplePos x="0" y="0"/>
          <wp:positionH relativeFrom="column">
            <wp:posOffset>5734050</wp:posOffset>
          </wp:positionH>
          <wp:positionV relativeFrom="paragraph">
            <wp:posOffset>8890</wp:posOffset>
          </wp:positionV>
          <wp:extent cx="897155" cy="497840"/>
          <wp:effectExtent l="0" t="0" r="0" b="0"/>
          <wp:wrapNone/>
          <wp:docPr id="209710994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109940"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155" cy="497840"/>
                  </a:xfrm>
                  <a:prstGeom prst="rect">
                    <a:avLst/>
                  </a:prstGeom>
                  <a:noFill/>
                </pic:spPr>
              </pic:pic>
            </a:graphicData>
          </a:graphic>
          <wp14:sizeRelH relativeFrom="margin">
            <wp14:pctWidth>0</wp14:pctWidth>
          </wp14:sizeRelH>
          <wp14:sizeRelV relativeFrom="margin">
            <wp14:pctHeight>0</wp14:pctHeight>
          </wp14:sizeRelV>
        </wp:anchor>
      </w:drawing>
    </w:r>
    <w:r w:rsidR="00974C0B">
      <w:rPr>
        <w:noProof/>
        <w:lang w:val="en-US"/>
      </w:rPr>
      <w:drawing>
        <wp:anchor distT="0" distB="0" distL="114300" distR="114300" simplePos="0" relativeHeight="251664385" behindDoc="1" locked="0" layoutInCell="1" allowOverlap="1" wp14:anchorId="2C1DE289" wp14:editId="790A0A92">
          <wp:simplePos x="0" y="0"/>
          <wp:positionH relativeFrom="column">
            <wp:posOffset>4476750</wp:posOffset>
          </wp:positionH>
          <wp:positionV relativeFrom="paragraph">
            <wp:posOffset>10160</wp:posOffset>
          </wp:positionV>
          <wp:extent cx="1225636" cy="431891"/>
          <wp:effectExtent l="0" t="0" r="0" b="6350"/>
          <wp:wrapNone/>
          <wp:docPr id="14792661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r="35964" b="-5468"/>
                  <a:stretch/>
                </pic:blipFill>
                <pic:spPr bwMode="auto">
                  <a:xfrm>
                    <a:off x="0" y="0"/>
                    <a:ext cx="1225636" cy="4318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4C0B" w:rsidRPr="005A5427">
      <w:rPr>
        <w:rFonts w:ascii="Arial" w:eastAsia="Calibri" w:hAnsi="Arial" w:cs="Arial"/>
        <w:bCs/>
        <w:noProof/>
        <w:sz w:val="16"/>
        <w:szCs w:val="16"/>
      </w:rPr>
      <mc:AlternateContent>
        <mc:Choice Requires="wps">
          <w:drawing>
            <wp:anchor distT="45720" distB="45720" distL="114300" distR="114300" simplePos="0" relativeHeight="251662337" behindDoc="1" locked="0" layoutInCell="1" allowOverlap="1" wp14:anchorId="7B40BF04" wp14:editId="03E0CB75">
              <wp:simplePos x="0" y="0"/>
              <wp:positionH relativeFrom="margin">
                <wp:posOffset>1739900</wp:posOffset>
              </wp:positionH>
              <wp:positionV relativeFrom="paragraph">
                <wp:posOffset>133985</wp:posOffset>
              </wp:positionV>
              <wp:extent cx="2377440" cy="282575"/>
              <wp:effectExtent l="0" t="0" r="20320" b="22225"/>
              <wp:wrapNone/>
              <wp:docPr id="15073075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2575"/>
                      </a:xfrm>
                      <a:prstGeom prst="rect">
                        <a:avLst/>
                      </a:prstGeom>
                      <a:solidFill>
                        <a:srgbClr val="4472C4">
                          <a:lumMod val="60000"/>
                          <a:lumOff val="40000"/>
                        </a:srgbClr>
                      </a:solidFill>
                      <a:ln w="15875">
                        <a:solidFill>
                          <a:srgbClr val="4472C4">
                            <a:lumMod val="50000"/>
                          </a:srgbClr>
                        </a:solidFill>
                        <a:miter lim="800000"/>
                        <a:headEnd/>
                        <a:tailEnd/>
                      </a:ln>
                    </wps:spPr>
                    <wps:txbx>
                      <w:txbxContent>
                        <w:p w14:paraId="078FD4DC" w14:textId="77777777" w:rsidR="00974C0B" w:rsidRPr="005A5427" w:rsidRDefault="00974C0B" w:rsidP="005A5427">
                          <w:pPr>
                            <w:jc w:val="center"/>
                            <w:rPr>
                              <w:rFonts w:ascii="Arial" w:hAnsi="Arial" w:cs="Arial"/>
                              <w:b/>
                              <w:bCs/>
                              <w:color w:val="000000"/>
                              <w:sz w:val="20"/>
                              <w:szCs w:val="20"/>
                            </w:rPr>
                          </w:pPr>
                          <w:r w:rsidRPr="005A5427">
                            <w:rPr>
                              <w:rFonts w:ascii="Arial" w:hAnsi="Arial" w:cs="Arial"/>
                              <w:b/>
                              <w:bCs/>
                              <w:color w:val="000000"/>
                              <w:sz w:val="20"/>
                              <w:szCs w:val="20"/>
                            </w:rPr>
                            <w:t xml:space="preserve">Prescribing Tip </w:t>
                          </w:r>
                          <w:proofErr w:type="gramStart"/>
                          <w:r w:rsidRPr="005A5427">
                            <w:rPr>
                              <w:rFonts w:ascii="Arial" w:hAnsi="Arial" w:cs="Arial"/>
                              <w:b/>
                              <w:bCs/>
                              <w:color w:val="000000"/>
                              <w:sz w:val="20"/>
                              <w:szCs w:val="20"/>
                            </w:rPr>
                            <w:t>For</w:t>
                          </w:r>
                          <w:proofErr w:type="gramEnd"/>
                          <w:r w:rsidRPr="005A5427">
                            <w:rPr>
                              <w:rFonts w:ascii="Arial" w:hAnsi="Arial" w:cs="Arial"/>
                              <w:b/>
                              <w:bCs/>
                              <w:color w:val="000000"/>
                              <w:sz w:val="20"/>
                              <w:szCs w:val="20"/>
                            </w:rPr>
                            <w:t xml:space="preserve"> Information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B40BF04" id="_x0000_t202" coordsize="21600,21600" o:spt="202" path="m,l,21600r21600,l21600,xe">
              <v:stroke joinstyle="miter"/>
              <v:path gradientshapeok="t" o:connecttype="rect"/>
            </v:shapetype>
            <v:shape id="_x0000_s1028" type="#_x0000_t202" style="position:absolute;left:0;text-align:left;margin-left:137pt;margin-top:10.55pt;width:187.2pt;height:22.25pt;z-index:-251654143;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" fillcolor="#8faadc" strokecolor="#203864" strokeweight="1.25pt">
              <v:textbox>
                <w:txbxContent>
                  <w:p w14:paraId="078FD4DC" w14:textId="77777777" w:rsidR="00974C0B" w:rsidRPr="005A5427" w:rsidRDefault="00974C0B" w:rsidP="005A5427">
                    <w:pPr>
                      <w:jc w:val="center"/>
                      <w:rPr>
                        <w:rFonts w:ascii="Arial" w:hAnsi="Arial" w:cs="Arial"/>
                        <w:b/>
                        <w:bCs/>
                        <w:color w:val="000000"/>
                        <w:sz w:val="20"/>
                        <w:szCs w:val="20"/>
                      </w:rPr>
                    </w:pPr>
                    <w:r w:rsidRPr="005A5427">
                      <w:rPr>
                        <w:rFonts w:ascii="Arial" w:hAnsi="Arial" w:cs="Arial"/>
                        <w:b/>
                        <w:bCs/>
                        <w:color w:val="000000"/>
                        <w:sz w:val="20"/>
                        <w:szCs w:val="20"/>
                      </w:rPr>
                      <w:t xml:space="preserve">Prescribing Tip </w:t>
                    </w:r>
                    <w:proofErr w:type="gramStart"/>
                    <w:r w:rsidRPr="005A5427">
                      <w:rPr>
                        <w:rFonts w:ascii="Arial" w:hAnsi="Arial" w:cs="Arial"/>
                        <w:b/>
                        <w:bCs/>
                        <w:color w:val="000000"/>
                        <w:sz w:val="20"/>
                        <w:szCs w:val="20"/>
                      </w:rPr>
                      <w:t>For</w:t>
                    </w:r>
                    <w:proofErr w:type="gramEnd"/>
                    <w:r w:rsidRPr="005A5427">
                      <w:rPr>
                        <w:rFonts w:ascii="Arial" w:hAnsi="Arial" w:cs="Arial"/>
                        <w:b/>
                        <w:bCs/>
                        <w:color w:val="000000"/>
                        <w:sz w:val="20"/>
                        <w:szCs w:val="20"/>
                      </w:rPr>
                      <w:t xml:space="preserve"> Information</w:t>
                    </w:r>
                  </w:p>
                </w:txbxContent>
              </v:textbox>
              <w10:wrap anchorx="margin"/>
            </v:shape>
          </w:pict>
        </mc:Fallback>
      </mc:AlternateContent>
    </w:r>
    <w:r w:rsidR="00974C0B" w:rsidRPr="000B325A">
      <w:rPr>
        <w:rFonts w:ascii="Arial" w:hAnsi="Arial" w:cs="Arial"/>
        <w:sz w:val="20"/>
        <w:szCs w:val="20"/>
      </w:rPr>
      <w:t>P</w:t>
    </w:r>
    <w:r w:rsidR="00974C0B" w:rsidRPr="0042428A">
      <w:rPr>
        <w:rFonts w:ascii="Arial" w:hAnsi="Arial" w:cs="Arial"/>
        <w:sz w:val="20"/>
        <w:szCs w:val="20"/>
      </w:rPr>
      <w:t xml:space="preserve">rescribing tip number: </w:t>
    </w:r>
    <w:r w:rsidR="00080A57">
      <w:rPr>
        <w:rFonts w:ascii="Arial" w:hAnsi="Arial" w:cs="Arial"/>
        <w:sz w:val="20"/>
        <w:szCs w:val="20"/>
      </w:rPr>
      <w:t>432</w:t>
    </w:r>
  </w:p>
  <w:p w14:paraId="3E409204" w14:textId="3E3D5365" w:rsidR="00974C0B" w:rsidRPr="0042428A" w:rsidRDefault="00974C0B" w:rsidP="00E42551">
    <w:pPr>
      <w:pStyle w:val="Header"/>
      <w:spacing w:after="0" w:line="240" w:lineRule="auto"/>
      <w:jc w:val="both"/>
      <w:rPr>
        <w:rFonts w:ascii="Arial" w:hAnsi="Arial" w:cs="Arial"/>
        <w:sz w:val="20"/>
        <w:szCs w:val="20"/>
      </w:rPr>
    </w:pPr>
    <w:r w:rsidRPr="0042428A">
      <w:rPr>
        <w:rFonts w:ascii="Arial" w:hAnsi="Arial" w:cs="Arial"/>
        <w:sz w:val="20"/>
        <w:szCs w:val="20"/>
      </w:rPr>
      <w:t xml:space="preserve">Date: </w:t>
    </w:r>
    <w:r w:rsidR="00080A57">
      <w:rPr>
        <w:rFonts w:ascii="Arial" w:hAnsi="Arial" w:cs="Arial"/>
        <w:sz w:val="20"/>
        <w:szCs w:val="20"/>
      </w:rPr>
      <w:t>21</w:t>
    </w:r>
    <w:r w:rsidR="00080A57" w:rsidRPr="00080A57">
      <w:rPr>
        <w:rFonts w:ascii="Arial" w:hAnsi="Arial" w:cs="Arial"/>
        <w:sz w:val="20"/>
        <w:szCs w:val="20"/>
        <w:vertAlign w:val="superscript"/>
      </w:rPr>
      <w:t>st</w:t>
    </w:r>
    <w:r w:rsidR="00080A57">
      <w:rPr>
        <w:rFonts w:ascii="Arial" w:hAnsi="Arial" w:cs="Arial"/>
        <w:sz w:val="20"/>
        <w:szCs w:val="20"/>
      </w:rPr>
      <w:t xml:space="preserve"> March 2024</w:t>
    </w:r>
  </w:p>
  <w:p w14:paraId="4E2E6BFC" w14:textId="3DBA7FA6" w:rsidR="00974C0B" w:rsidRDefault="00974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A285" w14:textId="7727D9B6" w:rsidR="008135C3" w:rsidRDefault="008135C3" w:rsidP="00622C26">
    <w:pPr>
      <w:pStyle w:val="Header"/>
      <w:spacing w:after="0"/>
      <w:jc w:val="both"/>
      <w:rPr>
        <w:noProof/>
        <w:lang w:val="en-US"/>
      </w:rPr>
    </w:pPr>
    <w:r>
      <w:rPr>
        <w:noProof/>
        <w:lang w:val="en-US"/>
      </w:rPr>
      <w:drawing>
        <wp:anchor distT="0" distB="0" distL="114300" distR="114300" simplePos="0" relativeHeight="251659265" behindDoc="1" locked="0" layoutInCell="1" allowOverlap="1" wp14:anchorId="74DE3A08" wp14:editId="28E38069">
          <wp:simplePos x="0" y="0"/>
          <wp:positionH relativeFrom="column">
            <wp:posOffset>4564030</wp:posOffset>
          </wp:positionH>
          <wp:positionV relativeFrom="paragraph">
            <wp:posOffset>-30020</wp:posOffset>
          </wp:positionV>
          <wp:extent cx="1655379" cy="583324"/>
          <wp:effectExtent l="0" t="0" r="0" b="7620"/>
          <wp:wrapNone/>
          <wp:docPr id="4355145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35964" b="-5468"/>
                  <a:stretch/>
                </pic:blipFill>
                <pic:spPr bwMode="auto">
                  <a:xfrm>
                    <a:off x="0" y="0"/>
                    <a:ext cx="1655379" cy="5833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01C1" w:rsidRPr="000B325A">
      <w:rPr>
        <w:rFonts w:ascii="Arial" w:hAnsi="Arial" w:cs="Arial"/>
        <w:noProof/>
        <w:sz w:val="20"/>
        <w:szCs w:val="20"/>
      </w:rPr>
      <w:drawing>
        <wp:anchor distT="0" distB="0" distL="114300" distR="114300" simplePos="0" relativeHeight="251658241" behindDoc="1" locked="0" layoutInCell="1" allowOverlap="1" wp14:anchorId="16F416FE" wp14:editId="145D99DB">
          <wp:simplePos x="0" y="0"/>
          <wp:positionH relativeFrom="column">
            <wp:posOffset>3268701</wp:posOffset>
          </wp:positionH>
          <wp:positionV relativeFrom="paragraph">
            <wp:posOffset>-67466</wp:posOffset>
          </wp:positionV>
          <wp:extent cx="920979" cy="601926"/>
          <wp:effectExtent l="0" t="0" r="0" b="825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20979" cy="601926"/>
                  </a:xfrm>
                  <a:prstGeom prst="rect">
                    <a:avLst/>
                  </a:prstGeom>
                </pic:spPr>
              </pic:pic>
            </a:graphicData>
          </a:graphic>
          <wp14:sizeRelH relativeFrom="page">
            <wp14:pctWidth>0</wp14:pctWidth>
          </wp14:sizeRelH>
          <wp14:sizeRelV relativeFrom="page">
            <wp14:pctHeight>0</wp14:pctHeight>
          </wp14:sizeRelV>
        </wp:anchor>
      </w:drawing>
    </w:r>
    <w:r w:rsidR="00305C95" w:rsidRPr="000B325A">
      <w:rPr>
        <w:rFonts w:ascii="Arial" w:hAnsi="Arial" w:cs="Arial"/>
        <w:sz w:val="20"/>
        <w:szCs w:val="20"/>
      </w:rPr>
      <w:t>P</w:t>
    </w:r>
    <w:r w:rsidR="00305C95" w:rsidRPr="0042428A">
      <w:rPr>
        <w:rFonts w:ascii="Arial" w:hAnsi="Arial" w:cs="Arial"/>
        <w:sz w:val="20"/>
        <w:szCs w:val="20"/>
      </w:rPr>
      <w:t>rescribing tip number:</w:t>
    </w:r>
    <w:r w:rsidR="00080A57">
      <w:rPr>
        <w:rFonts w:ascii="Arial" w:hAnsi="Arial" w:cs="Arial"/>
        <w:sz w:val="20"/>
        <w:szCs w:val="20"/>
      </w:rPr>
      <w:t xml:space="preserve"> 432</w:t>
    </w:r>
    <w:r w:rsidR="00305C95" w:rsidRPr="0042428A">
      <w:rPr>
        <w:rFonts w:ascii="Arial" w:hAnsi="Arial" w:cs="Arial"/>
        <w:sz w:val="20"/>
        <w:szCs w:val="20"/>
      </w:rPr>
      <w:t xml:space="preserve"> </w:t>
    </w:r>
  </w:p>
  <w:p w14:paraId="7CF38347" w14:textId="56884747" w:rsidR="00BF2F24" w:rsidRPr="0042428A" w:rsidRDefault="00305C95" w:rsidP="00622C26">
    <w:pPr>
      <w:pStyle w:val="Header"/>
      <w:spacing w:after="0"/>
      <w:jc w:val="both"/>
      <w:rPr>
        <w:rFonts w:ascii="Arial" w:hAnsi="Arial" w:cs="Arial"/>
        <w:sz w:val="20"/>
        <w:szCs w:val="20"/>
      </w:rPr>
    </w:pPr>
    <w:r w:rsidRPr="0042428A">
      <w:rPr>
        <w:rFonts w:ascii="Arial" w:hAnsi="Arial" w:cs="Arial"/>
        <w:sz w:val="20"/>
        <w:szCs w:val="20"/>
      </w:rPr>
      <w:t xml:space="preserve">Date: </w:t>
    </w:r>
    <w:r w:rsidR="00080A57">
      <w:rPr>
        <w:rFonts w:ascii="Arial" w:hAnsi="Arial" w:cs="Arial"/>
        <w:sz w:val="20"/>
        <w:szCs w:val="20"/>
      </w:rPr>
      <w:t>21</w:t>
    </w:r>
    <w:r w:rsidR="00080A57" w:rsidRPr="00080A57">
      <w:rPr>
        <w:rFonts w:ascii="Arial" w:hAnsi="Arial" w:cs="Arial"/>
        <w:sz w:val="20"/>
        <w:szCs w:val="20"/>
        <w:vertAlign w:val="superscript"/>
      </w:rPr>
      <w:t>st</w:t>
    </w:r>
    <w:r w:rsidR="00080A57">
      <w:rPr>
        <w:rFonts w:ascii="Arial" w:hAnsi="Arial" w:cs="Arial"/>
        <w:sz w:val="20"/>
        <w:szCs w:val="20"/>
      </w:rPr>
      <w:t xml:space="preserve"> 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629D"/>
    <w:multiLevelType w:val="multilevel"/>
    <w:tmpl w:val="BF78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257B5"/>
    <w:multiLevelType w:val="hybridMultilevel"/>
    <w:tmpl w:val="15246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DF32A1"/>
    <w:multiLevelType w:val="multilevel"/>
    <w:tmpl w:val="0158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3D31F7"/>
    <w:multiLevelType w:val="hybridMultilevel"/>
    <w:tmpl w:val="4B0C7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31705D"/>
    <w:multiLevelType w:val="hybridMultilevel"/>
    <w:tmpl w:val="CFB853C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933DE5"/>
    <w:multiLevelType w:val="multilevel"/>
    <w:tmpl w:val="7812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946E4"/>
    <w:multiLevelType w:val="hybridMultilevel"/>
    <w:tmpl w:val="F9246E72"/>
    <w:lvl w:ilvl="0" w:tplc="64720682">
      <w:start w:val="1"/>
      <w:numFmt w:val="bullet"/>
      <w:lvlText w:val=""/>
      <w:lvlJc w:val="left"/>
      <w:pPr>
        <w:ind w:left="720" w:hanging="360"/>
      </w:pPr>
      <w:rPr>
        <w:rFonts w:ascii="Symbol" w:hAnsi="Symbol" w:hint="default"/>
      </w:rPr>
    </w:lvl>
    <w:lvl w:ilvl="1" w:tplc="222416D4">
      <w:start w:val="1"/>
      <w:numFmt w:val="bullet"/>
      <w:lvlText w:val="o"/>
      <w:lvlJc w:val="left"/>
      <w:pPr>
        <w:ind w:left="1440" w:hanging="360"/>
      </w:pPr>
      <w:rPr>
        <w:rFonts w:ascii="Courier New" w:hAnsi="Courier New" w:hint="default"/>
      </w:rPr>
    </w:lvl>
    <w:lvl w:ilvl="2" w:tplc="1756C3D2">
      <w:start w:val="1"/>
      <w:numFmt w:val="bullet"/>
      <w:lvlText w:val=""/>
      <w:lvlJc w:val="left"/>
      <w:pPr>
        <w:ind w:left="2160" w:hanging="360"/>
      </w:pPr>
      <w:rPr>
        <w:rFonts w:ascii="Wingdings" w:hAnsi="Wingdings" w:hint="default"/>
      </w:rPr>
    </w:lvl>
    <w:lvl w:ilvl="3" w:tplc="E91ED25E">
      <w:start w:val="1"/>
      <w:numFmt w:val="bullet"/>
      <w:lvlText w:val=""/>
      <w:lvlJc w:val="left"/>
      <w:pPr>
        <w:ind w:left="2880" w:hanging="360"/>
      </w:pPr>
      <w:rPr>
        <w:rFonts w:ascii="Symbol" w:hAnsi="Symbol" w:hint="default"/>
      </w:rPr>
    </w:lvl>
    <w:lvl w:ilvl="4" w:tplc="DF1E09A2">
      <w:start w:val="1"/>
      <w:numFmt w:val="bullet"/>
      <w:lvlText w:val="o"/>
      <w:lvlJc w:val="left"/>
      <w:pPr>
        <w:ind w:left="3600" w:hanging="360"/>
      </w:pPr>
      <w:rPr>
        <w:rFonts w:ascii="Courier New" w:hAnsi="Courier New" w:hint="default"/>
      </w:rPr>
    </w:lvl>
    <w:lvl w:ilvl="5" w:tplc="E206B066">
      <w:start w:val="1"/>
      <w:numFmt w:val="bullet"/>
      <w:lvlText w:val=""/>
      <w:lvlJc w:val="left"/>
      <w:pPr>
        <w:ind w:left="4320" w:hanging="360"/>
      </w:pPr>
      <w:rPr>
        <w:rFonts w:ascii="Wingdings" w:hAnsi="Wingdings" w:hint="default"/>
      </w:rPr>
    </w:lvl>
    <w:lvl w:ilvl="6" w:tplc="C7C0CA3C">
      <w:start w:val="1"/>
      <w:numFmt w:val="bullet"/>
      <w:lvlText w:val=""/>
      <w:lvlJc w:val="left"/>
      <w:pPr>
        <w:ind w:left="5040" w:hanging="360"/>
      </w:pPr>
      <w:rPr>
        <w:rFonts w:ascii="Symbol" w:hAnsi="Symbol" w:hint="default"/>
      </w:rPr>
    </w:lvl>
    <w:lvl w:ilvl="7" w:tplc="D8AAA82C">
      <w:start w:val="1"/>
      <w:numFmt w:val="bullet"/>
      <w:lvlText w:val="o"/>
      <w:lvlJc w:val="left"/>
      <w:pPr>
        <w:ind w:left="5760" w:hanging="360"/>
      </w:pPr>
      <w:rPr>
        <w:rFonts w:ascii="Courier New" w:hAnsi="Courier New" w:hint="default"/>
      </w:rPr>
    </w:lvl>
    <w:lvl w:ilvl="8" w:tplc="2C0AC94C">
      <w:start w:val="1"/>
      <w:numFmt w:val="bullet"/>
      <w:lvlText w:val=""/>
      <w:lvlJc w:val="left"/>
      <w:pPr>
        <w:ind w:left="6480" w:hanging="360"/>
      </w:pPr>
      <w:rPr>
        <w:rFonts w:ascii="Wingdings" w:hAnsi="Wingdings" w:hint="default"/>
      </w:rPr>
    </w:lvl>
  </w:abstractNum>
  <w:abstractNum w:abstractNumId="7" w15:restartNumberingAfterBreak="0">
    <w:nsid w:val="7451132B"/>
    <w:multiLevelType w:val="hybridMultilevel"/>
    <w:tmpl w:val="0C28DB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6448">
    <w:abstractNumId w:val="6"/>
  </w:num>
  <w:num w:numId="2" w16cid:durableId="1267424891">
    <w:abstractNumId w:val="2"/>
  </w:num>
  <w:num w:numId="3" w16cid:durableId="1391272994">
    <w:abstractNumId w:val="3"/>
  </w:num>
  <w:num w:numId="4" w16cid:durableId="1224831107">
    <w:abstractNumId w:val="5"/>
  </w:num>
  <w:num w:numId="5" w16cid:durableId="48652778">
    <w:abstractNumId w:val="0"/>
  </w:num>
  <w:num w:numId="6" w16cid:durableId="378936557">
    <w:abstractNumId w:val="1"/>
  </w:num>
  <w:num w:numId="7" w16cid:durableId="1493255547">
    <w:abstractNumId w:val="4"/>
  </w:num>
  <w:num w:numId="8" w16cid:durableId="17795250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0D"/>
    <w:rsid w:val="00024900"/>
    <w:rsid w:val="00080A57"/>
    <w:rsid w:val="0009011C"/>
    <w:rsid w:val="000B325A"/>
    <w:rsid w:val="00187120"/>
    <w:rsid w:val="00244F14"/>
    <w:rsid w:val="0024595D"/>
    <w:rsid w:val="002F5C53"/>
    <w:rsid w:val="0030164A"/>
    <w:rsid w:val="00305C95"/>
    <w:rsid w:val="00327F5B"/>
    <w:rsid w:val="00395C1C"/>
    <w:rsid w:val="0042428A"/>
    <w:rsid w:val="00435CA4"/>
    <w:rsid w:val="004935FE"/>
    <w:rsid w:val="00585282"/>
    <w:rsid w:val="005971C4"/>
    <w:rsid w:val="005B1FD2"/>
    <w:rsid w:val="005E4EF4"/>
    <w:rsid w:val="0061157D"/>
    <w:rsid w:val="00617A76"/>
    <w:rsid w:val="00622C26"/>
    <w:rsid w:val="00625F39"/>
    <w:rsid w:val="00681EB0"/>
    <w:rsid w:val="006B59AD"/>
    <w:rsid w:val="006E5481"/>
    <w:rsid w:val="006F2645"/>
    <w:rsid w:val="00714916"/>
    <w:rsid w:val="008135C3"/>
    <w:rsid w:val="008A0AF8"/>
    <w:rsid w:val="008A10D4"/>
    <w:rsid w:val="008A4C51"/>
    <w:rsid w:val="008A5995"/>
    <w:rsid w:val="008B1A2E"/>
    <w:rsid w:val="008B6EB5"/>
    <w:rsid w:val="008C006F"/>
    <w:rsid w:val="008D0DFE"/>
    <w:rsid w:val="008E093A"/>
    <w:rsid w:val="008F04B5"/>
    <w:rsid w:val="00974C0B"/>
    <w:rsid w:val="009E1725"/>
    <w:rsid w:val="00AF4895"/>
    <w:rsid w:val="00B22354"/>
    <w:rsid w:val="00B650AF"/>
    <w:rsid w:val="00B76758"/>
    <w:rsid w:val="00BF2F24"/>
    <w:rsid w:val="00C001C1"/>
    <w:rsid w:val="00C00B0D"/>
    <w:rsid w:val="00C25C25"/>
    <w:rsid w:val="00C44128"/>
    <w:rsid w:val="00C53167"/>
    <w:rsid w:val="00D04324"/>
    <w:rsid w:val="00D16374"/>
    <w:rsid w:val="00D20CC0"/>
    <w:rsid w:val="00D65615"/>
    <w:rsid w:val="00E270DF"/>
    <w:rsid w:val="00E42551"/>
    <w:rsid w:val="00E42C92"/>
    <w:rsid w:val="00E634F5"/>
    <w:rsid w:val="00EC6F98"/>
    <w:rsid w:val="00EE5EE0"/>
    <w:rsid w:val="00F023EB"/>
    <w:rsid w:val="00F570BF"/>
    <w:rsid w:val="00F57404"/>
    <w:rsid w:val="00FB0CB5"/>
    <w:rsid w:val="00FB6A86"/>
    <w:rsid w:val="0376EE2B"/>
    <w:rsid w:val="03A25816"/>
    <w:rsid w:val="0875C939"/>
    <w:rsid w:val="09FDC11D"/>
    <w:rsid w:val="0BAD69FB"/>
    <w:rsid w:val="0C0FAA0C"/>
    <w:rsid w:val="0FA1C78F"/>
    <w:rsid w:val="187DD95A"/>
    <w:rsid w:val="1BB47DFD"/>
    <w:rsid w:val="1BE2521B"/>
    <w:rsid w:val="1D504E5E"/>
    <w:rsid w:val="23865EB2"/>
    <w:rsid w:val="26BDFF74"/>
    <w:rsid w:val="27CAEAC4"/>
    <w:rsid w:val="2AAB4E84"/>
    <w:rsid w:val="3046E4DC"/>
    <w:rsid w:val="329784B2"/>
    <w:rsid w:val="3B1D64B7"/>
    <w:rsid w:val="3D4B5248"/>
    <w:rsid w:val="3E550579"/>
    <w:rsid w:val="3EE722A9"/>
    <w:rsid w:val="41AC7356"/>
    <w:rsid w:val="44CE5F92"/>
    <w:rsid w:val="466A2FF3"/>
    <w:rsid w:val="48060054"/>
    <w:rsid w:val="4BFBE189"/>
    <w:rsid w:val="4C952C98"/>
    <w:rsid w:val="55E3DBB9"/>
    <w:rsid w:val="5819F90F"/>
    <w:rsid w:val="5A87374C"/>
    <w:rsid w:val="5C455CC4"/>
    <w:rsid w:val="5CA15469"/>
    <w:rsid w:val="5F56361D"/>
    <w:rsid w:val="62A2CF67"/>
    <w:rsid w:val="64A84D99"/>
    <w:rsid w:val="66441DFA"/>
    <w:rsid w:val="6CF25325"/>
    <w:rsid w:val="6DDE2892"/>
    <w:rsid w:val="6E4786DF"/>
    <w:rsid w:val="6FB6CA19"/>
    <w:rsid w:val="7058A66D"/>
    <w:rsid w:val="7C851748"/>
    <w:rsid w:val="7ED11201"/>
    <w:rsid w:val="7F42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F27BF"/>
  <w15:chartTrackingRefBased/>
  <w15:docId w15:val="{9953C710-6EBE-4C66-A454-31403F62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0D"/>
    <w:pPr>
      <w:spacing w:after="200" w:line="276"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974C0B"/>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B0D"/>
    <w:pPr>
      <w:tabs>
        <w:tab w:val="center" w:pos="4513"/>
        <w:tab w:val="right" w:pos="9026"/>
      </w:tabs>
    </w:pPr>
  </w:style>
  <w:style w:type="character" w:customStyle="1" w:styleId="HeaderChar">
    <w:name w:val="Header Char"/>
    <w:basedOn w:val="DefaultParagraphFont"/>
    <w:link w:val="Header"/>
    <w:uiPriority w:val="99"/>
    <w:rsid w:val="00C00B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00B0D"/>
    <w:pPr>
      <w:tabs>
        <w:tab w:val="center" w:pos="4513"/>
        <w:tab w:val="right" w:pos="9026"/>
      </w:tabs>
    </w:pPr>
  </w:style>
  <w:style w:type="character" w:customStyle="1" w:styleId="FooterChar">
    <w:name w:val="Footer Char"/>
    <w:basedOn w:val="DefaultParagraphFont"/>
    <w:link w:val="Footer"/>
    <w:uiPriority w:val="99"/>
    <w:rsid w:val="00C00B0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0B0D"/>
    <w:rPr>
      <w:color w:val="0563C1" w:themeColor="hyperlink"/>
      <w:u w:val="single"/>
    </w:rPr>
  </w:style>
  <w:style w:type="table" w:styleId="TableGrid">
    <w:name w:val="Table Grid"/>
    <w:basedOn w:val="TableNormal"/>
    <w:uiPriority w:val="39"/>
    <w:rsid w:val="00C0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5C1C"/>
    <w:rPr>
      <w:color w:val="605E5C"/>
      <w:shd w:val="clear" w:color="auto" w:fill="E1DFDD"/>
    </w:rPr>
  </w:style>
  <w:style w:type="paragraph" w:styleId="ListParagraph">
    <w:name w:val="List Paragraph"/>
    <w:basedOn w:val="Normal"/>
    <w:uiPriority w:val="34"/>
    <w:qFormat/>
    <w:rsid w:val="006E5481"/>
    <w:pPr>
      <w:ind w:left="720"/>
      <w:contextualSpacing/>
    </w:pPr>
  </w:style>
  <w:style w:type="character" w:customStyle="1" w:styleId="Heading2Char">
    <w:name w:val="Heading 2 Char"/>
    <w:basedOn w:val="DefaultParagraphFont"/>
    <w:link w:val="Heading2"/>
    <w:uiPriority w:val="9"/>
    <w:rsid w:val="00974C0B"/>
    <w:rPr>
      <w:rFonts w:asciiTheme="majorHAnsi" w:eastAsiaTheme="majorEastAsia" w:hAnsiTheme="majorHAnsi" w:cstheme="majorBidi"/>
      <w:color w:val="2F5496" w:themeColor="accent1" w:themeShade="BF"/>
      <w:kern w:val="2"/>
      <w:sz w:val="32"/>
      <w:szCs w:val="32"/>
      <w14:ligatures w14:val="standardContextual"/>
    </w:rPr>
  </w:style>
  <w:style w:type="paragraph" w:styleId="Title">
    <w:name w:val="Title"/>
    <w:basedOn w:val="Normal"/>
    <w:next w:val="Normal"/>
    <w:link w:val="TitleChar"/>
    <w:uiPriority w:val="10"/>
    <w:qFormat/>
    <w:rsid w:val="00974C0B"/>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974C0B"/>
    <w:rPr>
      <w:rFonts w:asciiTheme="majorHAnsi" w:eastAsiaTheme="majorEastAsia" w:hAnsiTheme="majorHAnsi" w:cstheme="majorBidi"/>
      <w:spacing w:val="-10"/>
      <w:kern w:val="28"/>
      <w:sz w:val="56"/>
      <w:szCs w:val="5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5319">
      <w:bodyDiv w:val="1"/>
      <w:marLeft w:val="0"/>
      <w:marRight w:val="0"/>
      <w:marTop w:val="0"/>
      <w:marBottom w:val="0"/>
      <w:divBdr>
        <w:top w:val="none" w:sz="0" w:space="0" w:color="auto"/>
        <w:left w:val="none" w:sz="0" w:space="0" w:color="auto"/>
        <w:bottom w:val="none" w:sz="0" w:space="0" w:color="auto"/>
        <w:right w:val="none" w:sz="0" w:space="0" w:color="auto"/>
      </w:divBdr>
    </w:div>
    <w:div w:id="96800590">
      <w:bodyDiv w:val="1"/>
      <w:marLeft w:val="0"/>
      <w:marRight w:val="0"/>
      <w:marTop w:val="0"/>
      <w:marBottom w:val="0"/>
      <w:divBdr>
        <w:top w:val="none" w:sz="0" w:space="0" w:color="auto"/>
        <w:left w:val="none" w:sz="0" w:space="0" w:color="auto"/>
        <w:bottom w:val="none" w:sz="0" w:space="0" w:color="auto"/>
        <w:right w:val="none" w:sz="0" w:space="0" w:color="auto"/>
      </w:divBdr>
    </w:div>
    <w:div w:id="15989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sopt.midlandsandlancashirecsu.nhs.uk/media/1166/quick-reference-prescribing-guide-to-prevent-inhaler-duplication-errors-v6.pdf" TargetMode="External"/><Relationship Id="rId18" Type="http://schemas.openxmlformats.org/officeDocument/2006/relationships/hyperlink" Target="mailto:Nicola.schaffel@nhs.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ancashireandsouthcumbriammg.nhs.uk/media/1054/copd-pathway-version-19-final-1.pdf" TargetMode="External"/><Relationship Id="rId17" Type="http://schemas.openxmlformats.org/officeDocument/2006/relationships/hyperlink" Target="mailto:Nicola.schaffel@nhs.net"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cashireandsouthcumbriammg.nhs.uk/media/1709/greener-asthma-guideline-updated-post-oct-22-v2-lscmmg-002.pdf" TargetMode="External"/><Relationship Id="rId5" Type="http://schemas.openxmlformats.org/officeDocument/2006/relationships/numbering" Target="numbering.xml"/><Relationship Id="rId15" Type="http://schemas.openxmlformats.org/officeDocument/2006/relationships/hyperlink" Target="https://cpe.org.uk/national-pharmacy-services/advanced-services/nm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ghtbreathe.com/?s="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A75EA.66D58FC0"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png@01DA75EA.66D58FC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cf9374-0d71-4a51-a9c5-198dd68970ed" xsi:nil="true"/>
    <lcf76f155ced4ddcb4097134ff3c332f xmlns="68f04dcd-1aad-4718-b4ef-cb5a94bb72b3">
      <Terms xmlns="http://schemas.microsoft.com/office/infopath/2007/PartnerControls"/>
    </lcf76f155ced4ddcb4097134ff3c332f>
    <_dlc_DocId xmlns="9ecf9374-0d71-4a51-a9c5-198dd68970ed">ZTN2ZK5Q2N6R-32785368-351553</_dlc_DocId>
    <_dlc_DocIdUrl xmlns="9ecf9374-0d71-4a51-a9c5-198dd68970ed">
      <Url>https://csucloudservices.sharepoint.com/teams/quality/medicine/_layouts/15/DocIdRedir.aspx?ID=ZTN2ZK5Q2N6R-32785368-351553</Url>
      <Description>ZTN2ZK5Q2N6R-32785368-351553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3DE6D00F20D946965D1CA7B34A90B7" ma:contentTypeVersion="607" ma:contentTypeDescription="Create a new document." ma:contentTypeScope="" ma:versionID="943d45c21eca57f6a03f8b41f16151d7">
  <xsd:schema xmlns:xsd="http://www.w3.org/2001/XMLSchema" xmlns:xs="http://www.w3.org/2001/XMLSchema" xmlns:p="http://schemas.microsoft.com/office/2006/metadata/properties" xmlns:ns2="9ecf9374-0d71-4a51-a9c5-198dd68970ed" xmlns:ns3="68f04dcd-1aad-4718-b4ef-cb5a94bb72b3" targetNamespace="http://schemas.microsoft.com/office/2006/metadata/properties" ma:root="true" ma:fieldsID="aecd4213beaa9431b20d16e4ee8eb5bf" ns2:_="" ns3:_="">
    <xsd:import namespace="9ecf9374-0d71-4a51-a9c5-198dd68970ed"/>
    <xsd:import namespace="68f04dcd-1aad-4718-b4ef-cb5a94bb72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483cc76-f4f0-4c37-93af-129e78472dae}" ma:internalName="TaxCatchAll" ma:showField="CatchAllData" ma:web="9ecf9374-0d71-4a51-a9c5-198dd68970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04dcd-1aad-4718-b4ef-cb5a94bb72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D8419-B9D0-4428-AFE7-A493662ED5E6}">
  <ds:schemaRefs>
    <ds:schemaRef ds:uri="http://www.w3.org/XML/1998/namespace"/>
    <ds:schemaRef ds:uri="9ecf9374-0d71-4a51-a9c5-198dd68970ed"/>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68f04dcd-1aad-4718-b4ef-cb5a94bb72b3"/>
    <ds:schemaRef ds:uri="http://purl.org/dc/dcmitype/"/>
  </ds:schemaRefs>
</ds:datastoreItem>
</file>

<file path=customXml/itemProps2.xml><?xml version="1.0" encoding="utf-8"?>
<ds:datastoreItem xmlns:ds="http://schemas.openxmlformats.org/officeDocument/2006/customXml" ds:itemID="{31A18AEC-CD98-40E8-AAD4-9A917E05C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68f04dcd-1aad-4718-b4ef-cb5a94bb7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2DD09-E387-4699-A4DB-45D114921722}">
  <ds:schemaRefs>
    <ds:schemaRef ds:uri="http://schemas.microsoft.com/sharepoint/events"/>
  </ds:schemaRefs>
</ds:datastoreItem>
</file>

<file path=customXml/itemProps4.xml><?xml version="1.0" encoding="utf-8"?>
<ds:datastoreItem xmlns:ds="http://schemas.openxmlformats.org/officeDocument/2006/customXml" ds:itemID="{C7F5F6EF-9385-487A-9842-208028304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McFall (MLCSU)</dc:creator>
  <cp:keywords/>
  <dc:description/>
  <cp:lastModifiedBy>Philip Haydock (MLCSU)</cp:lastModifiedBy>
  <cp:revision>6</cp:revision>
  <dcterms:created xsi:type="dcterms:W3CDTF">2024-03-18T12:17:00Z</dcterms:created>
  <dcterms:modified xsi:type="dcterms:W3CDTF">2024-03-18T12:20:00Z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0x010100623DE6D00F20D946965D1CA7B34A90B7</vt:lpwstr>
  </property>
  <property fmtid="{D5CDD505-2E9C-101B-9397-08002B2CF9AE}" pid="3" name="_dlc_DocIdItemGuid">
    <vt:lpwstr>65ef49ba-9026-4992-a806-684865d244a4</vt:lpwstr>
  </property>
  <property fmtid="{D5CDD505-2E9C-101B-9397-08002B2CF9AE}" pid="4" name="MediaServiceImageTags">
    <vt:lpwstr/>
  </property>
</Properties>
</file>